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CA" w:rsidRPr="000A6AEF" w:rsidRDefault="00B40462" w:rsidP="003416CA">
      <w:pPr>
        <w:spacing w:after="0"/>
        <w:rPr>
          <w:rFonts w:ascii="Arial" w:hAnsi="Arial" w:cs="Arial"/>
          <w:b/>
          <w:color w:val="000000" w:themeColor="text1"/>
          <w:sz w:val="20"/>
          <w:szCs w:val="20"/>
        </w:rPr>
      </w:pPr>
      <w:r>
        <w:rPr>
          <w:rFonts w:ascii="Arial" w:hAnsi="Arial" w:cs="Arial"/>
          <w:b/>
          <w:color w:val="000000" w:themeColor="text1"/>
          <w:sz w:val="20"/>
          <w:szCs w:val="20"/>
        </w:rPr>
        <w:t>f</w:t>
      </w:r>
      <w:r w:rsidR="00122495" w:rsidRPr="000A6AEF">
        <w:rPr>
          <w:rFonts w:ascii="Arial" w:hAnsi="Arial" w:cs="Arial"/>
          <w:b/>
          <w:color w:val="000000" w:themeColor="text1"/>
          <w:sz w:val="20"/>
          <w:szCs w:val="20"/>
        </w:rPr>
        <w:t xml:space="preserve">Penang </w:t>
      </w:r>
      <w:r w:rsidR="00F955CE" w:rsidRPr="000A6AEF">
        <w:rPr>
          <w:rFonts w:ascii="Arial" w:hAnsi="Arial" w:cs="Arial"/>
          <w:b/>
          <w:color w:val="000000" w:themeColor="text1"/>
          <w:sz w:val="20"/>
          <w:szCs w:val="20"/>
        </w:rPr>
        <w:t>G</w:t>
      </w:r>
      <w:r w:rsidR="00122495" w:rsidRPr="000A6AEF">
        <w:rPr>
          <w:rFonts w:ascii="Arial" w:hAnsi="Arial" w:cs="Arial"/>
          <w:b/>
          <w:color w:val="000000" w:themeColor="text1"/>
          <w:sz w:val="20"/>
          <w:szCs w:val="20"/>
        </w:rPr>
        <w:t>lobal</w:t>
      </w:r>
      <w:r w:rsidR="00F955CE" w:rsidRPr="000A6AEF">
        <w:rPr>
          <w:rFonts w:ascii="Arial" w:hAnsi="Arial" w:cs="Arial"/>
          <w:b/>
          <w:color w:val="000000" w:themeColor="text1"/>
          <w:sz w:val="20"/>
          <w:szCs w:val="20"/>
        </w:rPr>
        <w:t xml:space="preserve"> To</w:t>
      </w:r>
      <w:r w:rsidR="00122495" w:rsidRPr="000A6AEF">
        <w:rPr>
          <w:rFonts w:ascii="Arial" w:hAnsi="Arial" w:cs="Arial"/>
          <w:b/>
          <w:color w:val="000000" w:themeColor="text1"/>
          <w:sz w:val="20"/>
          <w:szCs w:val="20"/>
        </w:rPr>
        <w:t>urism Sdn. Bhd.</w:t>
      </w:r>
    </w:p>
    <w:p w:rsidR="00F955CE" w:rsidRPr="000A6AEF" w:rsidRDefault="00F955CE" w:rsidP="003416CA">
      <w:pPr>
        <w:spacing w:after="0"/>
        <w:rPr>
          <w:rFonts w:ascii="Arial" w:hAnsi="Arial" w:cs="Arial"/>
          <w:b/>
          <w:color w:val="000000" w:themeColor="text1"/>
          <w:sz w:val="20"/>
          <w:szCs w:val="20"/>
        </w:rPr>
      </w:pPr>
    </w:p>
    <w:tbl>
      <w:tblPr>
        <w:tblStyle w:val="TableGrid"/>
        <w:tblW w:w="13716" w:type="dxa"/>
        <w:tblLayout w:type="fixed"/>
        <w:tblLook w:val="04A0" w:firstRow="1" w:lastRow="0" w:firstColumn="1" w:lastColumn="0" w:noHBand="0" w:noVBand="1"/>
      </w:tblPr>
      <w:tblGrid>
        <w:gridCol w:w="613"/>
        <w:gridCol w:w="8045"/>
        <w:gridCol w:w="5058"/>
      </w:tblGrid>
      <w:tr w:rsidR="000A6AEF" w:rsidRPr="000A6AEF" w:rsidTr="00333DD8">
        <w:trPr>
          <w:trHeight w:val="454"/>
          <w:tblHeader/>
        </w:trPr>
        <w:tc>
          <w:tcPr>
            <w:tcW w:w="613" w:type="dxa"/>
            <w:shd w:val="clear" w:color="auto" w:fill="BFBFBF" w:themeFill="background1" w:themeFillShade="BF"/>
            <w:vAlign w:val="center"/>
          </w:tcPr>
          <w:p w:rsidR="00F955CE" w:rsidRPr="000A6AEF" w:rsidRDefault="00F955CE"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BIL.</w:t>
            </w:r>
          </w:p>
        </w:tc>
        <w:tc>
          <w:tcPr>
            <w:tcW w:w="8045" w:type="dxa"/>
            <w:shd w:val="clear" w:color="auto" w:fill="BFBFBF" w:themeFill="background1" w:themeFillShade="BF"/>
            <w:vAlign w:val="center"/>
          </w:tcPr>
          <w:p w:rsidR="00F955CE" w:rsidRPr="000A6AEF" w:rsidRDefault="00F955CE"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PENEMUAN AUDIT</w:t>
            </w:r>
          </w:p>
        </w:tc>
        <w:tc>
          <w:tcPr>
            <w:tcW w:w="5058" w:type="dxa"/>
            <w:shd w:val="clear" w:color="auto" w:fill="BFBFBF" w:themeFill="background1" w:themeFillShade="BF"/>
            <w:vAlign w:val="center"/>
          </w:tcPr>
          <w:p w:rsidR="00F955CE" w:rsidRPr="000A6AEF" w:rsidRDefault="00B4752C"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MAKLUM BALAS</w:t>
            </w:r>
          </w:p>
        </w:tc>
      </w:tr>
      <w:tr w:rsidR="000A6AEF" w:rsidRPr="000A6AEF" w:rsidTr="00F955CE">
        <w:trPr>
          <w:trHeight w:val="449"/>
        </w:trPr>
        <w:tc>
          <w:tcPr>
            <w:tcW w:w="613" w:type="dxa"/>
            <w:vAlign w:val="center"/>
          </w:tcPr>
          <w:p w:rsidR="00F955CE" w:rsidRPr="000A6AEF" w:rsidRDefault="00F955CE" w:rsidP="00F955CE">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1.</w:t>
            </w:r>
          </w:p>
        </w:tc>
        <w:tc>
          <w:tcPr>
            <w:tcW w:w="13103" w:type="dxa"/>
            <w:gridSpan w:val="2"/>
            <w:vAlign w:val="center"/>
          </w:tcPr>
          <w:p w:rsidR="00F955CE" w:rsidRPr="000A6AEF" w:rsidRDefault="00F955CE" w:rsidP="00F955CE">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PRESTASI KEWANGAN</w:t>
            </w:r>
          </w:p>
        </w:tc>
      </w:tr>
      <w:tr w:rsidR="00F955CE" w:rsidRPr="000A6AEF" w:rsidTr="00333DD8">
        <w:tc>
          <w:tcPr>
            <w:tcW w:w="613" w:type="dxa"/>
          </w:tcPr>
          <w:p w:rsidR="00F955CE" w:rsidRPr="000A6AEF" w:rsidRDefault="00F955CE" w:rsidP="00F955CE">
            <w:pPr>
              <w:spacing w:line="312" w:lineRule="auto"/>
              <w:rPr>
                <w:rFonts w:ascii="Arial" w:hAnsi="Arial" w:cs="Arial"/>
                <w:color w:val="000000" w:themeColor="text1"/>
                <w:sz w:val="20"/>
                <w:szCs w:val="20"/>
                <w:lang w:val="ms-MY"/>
              </w:rPr>
            </w:pPr>
          </w:p>
        </w:tc>
        <w:tc>
          <w:tcPr>
            <w:tcW w:w="8045" w:type="dxa"/>
          </w:tcPr>
          <w:p w:rsidR="00F955CE" w:rsidRPr="000A6AEF" w:rsidRDefault="00F955CE" w:rsidP="004749D7">
            <w:pPr>
              <w:pStyle w:val="ListParagraph1"/>
              <w:numPr>
                <w:ilvl w:val="0"/>
                <w:numId w:val="9"/>
              </w:numPr>
              <w:tabs>
                <w:tab w:val="left" w:pos="238"/>
              </w:tabs>
              <w:spacing w:line="312" w:lineRule="auto"/>
              <w:ind w:left="238" w:hanging="238"/>
              <w:rPr>
                <w:rFonts w:ascii="Arial" w:hAnsi="Arial" w:cs="Arial"/>
                <w:color w:val="000000" w:themeColor="text1"/>
                <w:sz w:val="20"/>
                <w:szCs w:val="20"/>
              </w:rPr>
            </w:pPr>
            <w:r w:rsidRPr="000A6AEF">
              <w:rPr>
                <w:rFonts w:ascii="Arial" w:hAnsi="Arial" w:cs="Arial"/>
                <w:bCs/>
                <w:color w:val="000000" w:themeColor="text1"/>
                <w:sz w:val="20"/>
                <w:szCs w:val="20"/>
                <w:lang w:val="ms-MY"/>
              </w:rPr>
              <w:t>Bajet dan pencapaian sebenar pendapatan dan perbelanjaan</w:t>
            </w:r>
            <w:r w:rsidRPr="000A6AEF">
              <w:rPr>
                <w:rFonts w:ascii="Arial" w:hAnsi="Arial" w:cs="Arial"/>
                <w:b/>
                <w:bCs/>
                <w:color w:val="000000" w:themeColor="text1"/>
                <w:sz w:val="20"/>
                <w:szCs w:val="20"/>
                <w:lang w:val="ms-MY"/>
              </w:rPr>
              <w:t xml:space="preserve">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 seperti di </w:t>
            </w:r>
            <w:r w:rsidRPr="000A6AEF">
              <w:rPr>
                <w:rFonts w:ascii="Arial" w:hAnsi="Arial" w:cs="Arial"/>
                <w:b/>
                <w:color w:val="000000" w:themeColor="text1"/>
                <w:sz w:val="20"/>
                <w:szCs w:val="20"/>
                <w:lang w:val="ms-MY"/>
              </w:rPr>
              <w:t>Jadual 1.</w:t>
            </w:r>
          </w:p>
          <w:p w:rsidR="00F955CE" w:rsidRPr="000A6AEF" w:rsidRDefault="00F955CE" w:rsidP="00F955CE">
            <w:pPr>
              <w:pStyle w:val="ListParagraph1"/>
              <w:tabs>
                <w:tab w:val="left" w:pos="361"/>
              </w:tabs>
              <w:spacing w:line="312" w:lineRule="auto"/>
              <w:ind w:left="361"/>
              <w:rPr>
                <w:rFonts w:ascii="Arial" w:hAnsi="Arial" w:cs="Arial"/>
                <w:color w:val="000000" w:themeColor="text1"/>
                <w:sz w:val="20"/>
                <w:szCs w:val="20"/>
                <w:lang w:val="ms-MY"/>
              </w:rPr>
            </w:pP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1</w:t>
            </w:r>
          </w:p>
          <w:p w:rsidR="001D0EF5" w:rsidRPr="000A6AEF" w:rsidRDefault="001D0EF5" w:rsidP="00A0539E">
            <w:pPr>
              <w:ind w:left="557" w:right="590"/>
              <w:contextualSpacing/>
              <w:rPr>
                <w:rFonts w:ascii="Arial" w:hAnsi="Arial" w:cs="Arial"/>
                <w:color w:val="000000" w:themeColor="text1"/>
                <w:sz w:val="18"/>
                <w:szCs w:val="18"/>
                <w:lang w:val="ms-MY"/>
              </w:rPr>
            </w:pPr>
            <w:r w:rsidRPr="000A6AEF">
              <w:rPr>
                <w:rFonts w:ascii="Arial" w:hAnsi="Arial" w:cs="Arial"/>
                <w:b/>
                <w:color w:val="000000" w:themeColor="text1"/>
                <w:sz w:val="18"/>
                <w:szCs w:val="18"/>
                <w:lang w:val="ms-MY"/>
              </w:rPr>
              <w:t xml:space="preserve">              PENDAPATAN UTAMA 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Geran Kerajaan Digunakan</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6,379,253</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9,881,653</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9,370,809</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Jualan Cenderahati</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55,431</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26,403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24,400</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Faedah Bank Diterima</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288</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4,775</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13,413</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Pendapatan Lain</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8,885</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60</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Jumlah</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6,443,857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9,912,891</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9,408,622</w:t>
                  </w:r>
                </w:p>
              </w:tc>
            </w:tr>
          </w:tbl>
          <w:p w:rsidR="001D0EF5" w:rsidRPr="000A6AEF" w:rsidRDefault="001D0EF5" w:rsidP="001D0EF5">
            <w:pP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           Sumber: Penyata Kewangan Beraudit Bagi Tahun 2014, 2015 dan 2016</w:t>
            </w:r>
          </w:p>
          <w:p w:rsidR="00F955CE" w:rsidRPr="000A6AEF" w:rsidRDefault="00F955CE" w:rsidP="00F955CE">
            <w:pPr>
              <w:pStyle w:val="ListParagraph1"/>
              <w:tabs>
                <w:tab w:val="left" w:pos="361"/>
              </w:tabs>
              <w:spacing w:line="312" w:lineRule="auto"/>
              <w:ind w:left="361"/>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0"/>
              <w:rPr>
                <w:rFonts w:ascii="Arial" w:hAnsi="Arial" w:cs="Arial"/>
                <w:color w:val="000000" w:themeColor="text1"/>
                <w:sz w:val="20"/>
                <w:szCs w:val="20"/>
                <w:lang w:val="ms-MY"/>
              </w:rPr>
            </w:pPr>
          </w:p>
        </w:tc>
        <w:tc>
          <w:tcPr>
            <w:tcW w:w="5058" w:type="dxa"/>
          </w:tcPr>
          <w:p w:rsidR="003431BD" w:rsidRDefault="0063554E" w:rsidP="0063554E">
            <w:pPr>
              <w:spacing w:line="312" w:lineRule="auto"/>
              <w:jc w:val="both"/>
              <w:rPr>
                <w:rFonts w:ascii="Arial" w:hAnsi="Arial" w:cs="Arial"/>
                <w:color w:val="000000" w:themeColor="text1"/>
                <w:sz w:val="20"/>
                <w:szCs w:val="20"/>
                <w:lang w:val="ms-MY"/>
              </w:rPr>
            </w:pPr>
            <w:r w:rsidRPr="008944B7">
              <w:rPr>
                <w:rFonts w:ascii="Arial" w:hAnsi="Arial" w:cs="Arial"/>
                <w:color w:val="000000" w:themeColor="text1"/>
                <w:sz w:val="20"/>
                <w:szCs w:val="20"/>
                <w:lang w:val="ms-MY"/>
              </w:rPr>
              <w:t xml:space="preserve">PGTSB telah menambahbaik </w:t>
            </w:r>
            <w:r w:rsidR="003431BD">
              <w:rPr>
                <w:rFonts w:ascii="Arial" w:hAnsi="Arial" w:cs="Arial"/>
                <w:color w:val="000000" w:themeColor="text1"/>
                <w:sz w:val="20"/>
                <w:szCs w:val="20"/>
                <w:lang w:val="ms-MY"/>
              </w:rPr>
              <w:t xml:space="preserve">laporan </w:t>
            </w:r>
            <w:r w:rsidRPr="008944B7">
              <w:rPr>
                <w:rFonts w:ascii="Arial" w:hAnsi="Arial" w:cs="Arial"/>
                <w:color w:val="000000" w:themeColor="text1"/>
                <w:sz w:val="20"/>
                <w:szCs w:val="20"/>
                <w:lang w:val="ms-MY"/>
              </w:rPr>
              <w:t xml:space="preserve">prestasi kewangan dengan menyediakan laporan </w:t>
            </w:r>
            <w:r w:rsidR="003431BD">
              <w:rPr>
                <w:rFonts w:ascii="Arial" w:hAnsi="Arial" w:cs="Arial"/>
                <w:color w:val="000000" w:themeColor="text1"/>
                <w:sz w:val="20"/>
                <w:szCs w:val="20"/>
                <w:lang w:val="ms-MY"/>
              </w:rPr>
              <w:t xml:space="preserve">terperinci prestasi setiap </w:t>
            </w:r>
            <w:r w:rsidRPr="008944B7">
              <w:rPr>
                <w:rFonts w:ascii="Arial" w:hAnsi="Arial" w:cs="Arial"/>
                <w:color w:val="000000" w:themeColor="text1"/>
                <w:sz w:val="20"/>
                <w:szCs w:val="20"/>
                <w:lang w:val="ms-MY"/>
              </w:rPr>
              <w:t>suku tahun</w:t>
            </w:r>
            <w:r w:rsidR="003431BD">
              <w:rPr>
                <w:rFonts w:ascii="Arial" w:hAnsi="Arial" w:cs="Arial"/>
                <w:color w:val="000000" w:themeColor="text1"/>
                <w:sz w:val="20"/>
                <w:szCs w:val="20"/>
                <w:lang w:val="ms-MY"/>
              </w:rPr>
              <w:t>.  Laporan terperinci yang disokong penyata pendapatan dan perbelanjaan dibentangkan dalam setiap mesyuarat Lembaga Pengarah.</w:t>
            </w:r>
            <w:r w:rsidRPr="008944B7">
              <w:rPr>
                <w:rFonts w:ascii="Arial" w:hAnsi="Arial" w:cs="Arial"/>
                <w:color w:val="000000" w:themeColor="text1"/>
                <w:sz w:val="20"/>
                <w:szCs w:val="20"/>
                <w:lang w:val="ms-MY"/>
              </w:rPr>
              <w:t xml:space="preserve"> </w:t>
            </w:r>
          </w:p>
          <w:p w:rsidR="003431BD" w:rsidRDefault="003431BD" w:rsidP="0063554E">
            <w:pPr>
              <w:spacing w:line="312" w:lineRule="auto"/>
              <w:jc w:val="both"/>
              <w:rPr>
                <w:rFonts w:ascii="Arial" w:hAnsi="Arial" w:cs="Arial"/>
                <w:color w:val="000000" w:themeColor="text1"/>
                <w:sz w:val="20"/>
                <w:szCs w:val="20"/>
                <w:lang w:val="ms-MY"/>
              </w:rPr>
            </w:pPr>
          </w:p>
          <w:p w:rsidR="006A03E5" w:rsidRDefault="003431BD" w:rsidP="0063554E">
            <w:pPr>
              <w:spacing w:line="312" w:lineRule="auto"/>
              <w:jc w:val="both"/>
              <w:rPr>
                <w:rFonts w:ascii="Arial" w:hAnsi="Arial" w:cs="Arial"/>
                <w:color w:val="000000" w:themeColor="text1"/>
                <w:sz w:val="20"/>
                <w:szCs w:val="20"/>
                <w:lang w:val="ms-MY"/>
              </w:rPr>
            </w:pPr>
            <w:r>
              <w:rPr>
                <w:rFonts w:ascii="Arial" w:hAnsi="Arial" w:cs="Arial"/>
                <w:color w:val="000000" w:themeColor="text1"/>
                <w:sz w:val="20"/>
                <w:szCs w:val="20"/>
                <w:lang w:val="ms-MY"/>
              </w:rPr>
              <w:t xml:space="preserve">Perancangan pengurusan kewangan </w:t>
            </w:r>
            <w:r w:rsidR="0063554E" w:rsidRPr="008944B7">
              <w:rPr>
                <w:rFonts w:ascii="Arial" w:hAnsi="Arial" w:cs="Arial"/>
                <w:color w:val="000000" w:themeColor="text1"/>
                <w:sz w:val="20"/>
                <w:szCs w:val="20"/>
                <w:lang w:val="ms-MY"/>
              </w:rPr>
              <w:t xml:space="preserve">PGTSB </w:t>
            </w:r>
            <w:r>
              <w:rPr>
                <w:rFonts w:ascii="Arial" w:hAnsi="Arial" w:cs="Arial"/>
                <w:color w:val="000000" w:themeColor="text1"/>
                <w:sz w:val="20"/>
                <w:szCs w:val="20"/>
                <w:lang w:val="ms-MY"/>
              </w:rPr>
              <w:t xml:space="preserve">dibuat secara komprehensif dengan </w:t>
            </w:r>
            <w:r w:rsidR="0063554E" w:rsidRPr="008944B7">
              <w:rPr>
                <w:rFonts w:ascii="Arial" w:hAnsi="Arial" w:cs="Arial"/>
                <w:color w:val="000000" w:themeColor="text1"/>
                <w:sz w:val="20"/>
                <w:szCs w:val="20"/>
                <w:lang w:val="ms-MY"/>
              </w:rPr>
              <w:t xml:space="preserve">input daripada semua pegawai dan pengurus bahagian </w:t>
            </w:r>
            <w:r w:rsidR="006A03E5">
              <w:rPr>
                <w:rFonts w:ascii="Arial" w:hAnsi="Arial" w:cs="Arial"/>
                <w:color w:val="000000" w:themeColor="text1"/>
                <w:sz w:val="20"/>
                <w:szCs w:val="20"/>
                <w:lang w:val="ms-MY"/>
              </w:rPr>
              <w:t>dan</w:t>
            </w:r>
            <w:r w:rsidR="0063554E" w:rsidRPr="008944B7">
              <w:rPr>
                <w:rFonts w:ascii="Arial" w:hAnsi="Arial" w:cs="Arial"/>
                <w:color w:val="000000" w:themeColor="text1"/>
                <w:sz w:val="20"/>
                <w:szCs w:val="20"/>
                <w:lang w:val="ms-MY"/>
              </w:rPr>
              <w:t xml:space="preserve"> </w:t>
            </w:r>
            <w:r w:rsidR="006A03E5">
              <w:rPr>
                <w:rFonts w:ascii="Arial" w:hAnsi="Arial" w:cs="Arial"/>
                <w:color w:val="000000" w:themeColor="text1"/>
                <w:sz w:val="20"/>
                <w:szCs w:val="20"/>
                <w:lang w:val="ms-MY"/>
              </w:rPr>
              <w:t>pelbagai usaha berterusan</w:t>
            </w:r>
            <w:r w:rsidR="0063554E" w:rsidRPr="008944B7">
              <w:rPr>
                <w:rFonts w:ascii="Arial" w:hAnsi="Arial" w:cs="Arial"/>
                <w:color w:val="000000" w:themeColor="text1"/>
                <w:sz w:val="20"/>
                <w:szCs w:val="20"/>
                <w:lang w:val="ms-MY"/>
              </w:rPr>
              <w:t xml:space="preserve"> </w:t>
            </w:r>
            <w:r w:rsidR="006A03E5">
              <w:rPr>
                <w:rFonts w:ascii="Arial" w:hAnsi="Arial" w:cs="Arial"/>
                <w:color w:val="000000" w:themeColor="text1"/>
                <w:sz w:val="20"/>
                <w:szCs w:val="20"/>
                <w:lang w:val="ms-MY"/>
              </w:rPr>
              <w:t xml:space="preserve">diambil </w:t>
            </w:r>
            <w:r w:rsidR="0063554E" w:rsidRPr="008944B7">
              <w:rPr>
                <w:rFonts w:ascii="Arial" w:hAnsi="Arial" w:cs="Arial"/>
                <w:color w:val="000000" w:themeColor="text1"/>
                <w:sz w:val="20"/>
                <w:szCs w:val="20"/>
                <w:lang w:val="ms-MY"/>
              </w:rPr>
              <w:t xml:space="preserve">untuk mengukuhkan perancangan pengurusan kewangan syarikat pada masa hadapan. </w:t>
            </w:r>
          </w:p>
          <w:p w:rsidR="006A03E5" w:rsidRDefault="006A03E5" w:rsidP="0063554E">
            <w:pPr>
              <w:spacing w:line="312" w:lineRule="auto"/>
              <w:jc w:val="both"/>
              <w:rPr>
                <w:rFonts w:ascii="Arial" w:hAnsi="Arial" w:cs="Arial"/>
                <w:color w:val="000000" w:themeColor="text1"/>
                <w:sz w:val="20"/>
                <w:szCs w:val="20"/>
                <w:lang w:val="ms-MY"/>
              </w:rPr>
            </w:pPr>
          </w:p>
          <w:p w:rsidR="0063554E" w:rsidRPr="008944B7" w:rsidRDefault="0063554E" w:rsidP="0063554E">
            <w:pPr>
              <w:spacing w:line="312" w:lineRule="auto"/>
              <w:jc w:val="both"/>
              <w:rPr>
                <w:rFonts w:ascii="Arial" w:hAnsi="Arial" w:cs="Arial"/>
                <w:color w:val="000000" w:themeColor="text1"/>
                <w:sz w:val="20"/>
                <w:szCs w:val="20"/>
                <w:lang w:val="ms-MY"/>
              </w:rPr>
            </w:pPr>
            <w:r w:rsidRPr="008944B7">
              <w:rPr>
                <w:rFonts w:ascii="Arial" w:hAnsi="Arial" w:cs="Arial"/>
                <w:color w:val="000000" w:themeColor="text1"/>
                <w:sz w:val="20"/>
                <w:szCs w:val="20"/>
                <w:lang w:val="ms-MY"/>
              </w:rPr>
              <w:t xml:space="preserve">PGTSB membuat semakan anggaran perbelanjaan </w:t>
            </w:r>
            <w:r w:rsidR="006A03E5">
              <w:rPr>
                <w:rFonts w:ascii="Arial" w:hAnsi="Arial" w:cs="Arial"/>
                <w:color w:val="000000" w:themeColor="text1"/>
                <w:sz w:val="20"/>
                <w:szCs w:val="20"/>
                <w:lang w:val="ms-MY"/>
              </w:rPr>
              <w:t>dan penilaian prestasi melalui setiap</w:t>
            </w:r>
            <w:r w:rsidRPr="008944B7">
              <w:rPr>
                <w:rFonts w:ascii="Arial" w:hAnsi="Arial" w:cs="Arial"/>
                <w:color w:val="000000" w:themeColor="text1"/>
                <w:sz w:val="20"/>
                <w:szCs w:val="20"/>
                <w:lang w:val="ms-MY"/>
              </w:rPr>
              <w:t xml:space="preserve"> bulan untuk memantau prestasi dan tahap pelaksanaan aktiviti dan program yang telah dirancangkan.</w:t>
            </w:r>
            <w:r w:rsidR="006A03E5">
              <w:rPr>
                <w:rFonts w:ascii="Arial" w:hAnsi="Arial" w:cs="Arial"/>
                <w:color w:val="000000" w:themeColor="text1"/>
                <w:sz w:val="20"/>
                <w:szCs w:val="20"/>
                <w:lang w:val="ms-MY"/>
              </w:rPr>
              <w:t xml:space="preserve"> Prestasi perbelanjaan bulanan ini juga telah dihantar kepada PDC untuk </w:t>
            </w:r>
            <w:r w:rsidR="00AB5B37">
              <w:rPr>
                <w:rFonts w:ascii="Arial" w:hAnsi="Arial" w:cs="Arial"/>
                <w:color w:val="000000" w:themeColor="text1"/>
                <w:sz w:val="20"/>
                <w:szCs w:val="20"/>
                <w:lang w:val="ms-MY"/>
              </w:rPr>
              <w:t xml:space="preserve">semakan dan pemantauan. Sila rujuk </w:t>
            </w:r>
            <w:r w:rsidR="00AB5B37" w:rsidRPr="00AB5B37">
              <w:rPr>
                <w:rFonts w:ascii="Arial" w:hAnsi="Arial" w:cs="Arial"/>
                <w:b/>
                <w:color w:val="000000" w:themeColor="text1"/>
                <w:sz w:val="20"/>
                <w:szCs w:val="20"/>
                <w:lang w:val="ms-MY"/>
              </w:rPr>
              <w:t>Lampiran 1</w:t>
            </w:r>
            <w:r w:rsidR="00AB5B37">
              <w:rPr>
                <w:rFonts w:ascii="Arial" w:hAnsi="Arial" w:cs="Arial"/>
                <w:color w:val="000000" w:themeColor="text1"/>
                <w:sz w:val="20"/>
                <w:szCs w:val="20"/>
                <w:lang w:val="ms-MY"/>
              </w:rPr>
              <w:t>.</w:t>
            </w:r>
            <w:r w:rsidR="006A03E5">
              <w:rPr>
                <w:rFonts w:ascii="Arial" w:hAnsi="Arial" w:cs="Arial"/>
                <w:color w:val="000000" w:themeColor="text1"/>
                <w:sz w:val="20"/>
                <w:szCs w:val="20"/>
                <w:lang w:val="ms-MY"/>
              </w:rPr>
              <w:t xml:space="preserve"> </w:t>
            </w:r>
          </w:p>
          <w:p w:rsidR="0063554E" w:rsidRPr="000A6AEF" w:rsidRDefault="0063554E" w:rsidP="00B4752C">
            <w:pPr>
              <w:pStyle w:val="ListParagraph"/>
              <w:spacing w:line="312" w:lineRule="auto"/>
              <w:ind w:left="317"/>
              <w:jc w:val="both"/>
              <w:rPr>
                <w:rFonts w:ascii="Arial" w:hAnsi="Arial" w:cs="Arial"/>
                <w:color w:val="000000" w:themeColor="text1"/>
                <w:sz w:val="20"/>
                <w:szCs w:val="20"/>
                <w:lang w:val="ms-MY"/>
              </w:rPr>
            </w:pPr>
          </w:p>
        </w:tc>
      </w:tr>
    </w:tbl>
    <w:p w:rsidR="00F955CE" w:rsidRPr="000A6AEF" w:rsidRDefault="00F955CE" w:rsidP="003416CA">
      <w:pPr>
        <w:spacing w:after="0"/>
        <w:rPr>
          <w:rFonts w:ascii="Arial" w:hAnsi="Arial" w:cs="Arial"/>
          <w:b/>
          <w:color w:val="000000" w:themeColor="text1"/>
          <w:sz w:val="20"/>
          <w:szCs w:val="20"/>
        </w:rPr>
      </w:pPr>
    </w:p>
    <w:p w:rsidR="00F955CE" w:rsidRPr="000A6AEF" w:rsidRDefault="00F955CE" w:rsidP="003416CA">
      <w:pPr>
        <w:spacing w:after="0"/>
        <w:rPr>
          <w:rFonts w:ascii="Arial" w:hAnsi="Arial" w:cs="Arial"/>
          <w:b/>
          <w:color w:val="000000" w:themeColor="text1"/>
          <w:sz w:val="20"/>
          <w:szCs w:val="20"/>
        </w:rPr>
      </w:pPr>
    </w:p>
    <w:p w:rsidR="00F955CE" w:rsidRPr="000A6AEF" w:rsidRDefault="00F955CE" w:rsidP="003416CA">
      <w:pPr>
        <w:spacing w:after="0"/>
        <w:rPr>
          <w:rFonts w:ascii="Arial" w:hAnsi="Arial" w:cs="Arial"/>
          <w:b/>
          <w:color w:val="000000" w:themeColor="text1"/>
          <w:sz w:val="20"/>
          <w:szCs w:val="20"/>
        </w:rPr>
      </w:pPr>
    </w:p>
    <w:p w:rsidR="00B4752C" w:rsidRPr="000A6AEF" w:rsidRDefault="00B4752C" w:rsidP="003416CA">
      <w:pPr>
        <w:spacing w:after="0"/>
        <w:rPr>
          <w:rFonts w:ascii="Arial" w:hAnsi="Arial" w:cs="Arial"/>
          <w:b/>
          <w:color w:val="000000" w:themeColor="text1"/>
          <w:sz w:val="20"/>
          <w:szCs w:val="20"/>
        </w:rPr>
      </w:pPr>
    </w:p>
    <w:p w:rsidR="00046211" w:rsidRPr="000A6AEF" w:rsidRDefault="00046211" w:rsidP="00046211">
      <w:pPr>
        <w:spacing w:after="0"/>
        <w:ind w:left="3600" w:hanging="3600"/>
        <w:rPr>
          <w:rFonts w:ascii="Arial" w:hAnsi="Arial" w:cs="Arial"/>
          <w:color w:val="000000" w:themeColor="text1"/>
          <w:sz w:val="20"/>
          <w:szCs w:val="20"/>
        </w:rPr>
      </w:pPr>
    </w:p>
    <w:tbl>
      <w:tblPr>
        <w:tblStyle w:val="TableGrid"/>
        <w:tblW w:w="13716" w:type="dxa"/>
        <w:tblLayout w:type="fixed"/>
        <w:tblLook w:val="04A0" w:firstRow="1" w:lastRow="0" w:firstColumn="1" w:lastColumn="0" w:noHBand="0" w:noVBand="1"/>
      </w:tblPr>
      <w:tblGrid>
        <w:gridCol w:w="613"/>
        <w:gridCol w:w="8000"/>
        <w:gridCol w:w="5103"/>
      </w:tblGrid>
      <w:tr w:rsidR="000A6AEF" w:rsidRPr="000A6AEF" w:rsidTr="0095760D">
        <w:trPr>
          <w:trHeight w:val="454"/>
          <w:tblHeader/>
        </w:trPr>
        <w:tc>
          <w:tcPr>
            <w:tcW w:w="613" w:type="dxa"/>
            <w:shd w:val="clear" w:color="auto" w:fill="BFBFBF" w:themeFill="background1" w:themeFillShade="BF"/>
            <w:vAlign w:val="center"/>
          </w:tcPr>
          <w:p w:rsidR="003A4D12" w:rsidRPr="000A6AEF" w:rsidRDefault="003A4D12"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BIL.</w:t>
            </w:r>
          </w:p>
        </w:tc>
        <w:tc>
          <w:tcPr>
            <w:tcW w:w="8000" w:type="dxa"/>
            <w:shd w:val="clear" w:color="auto" w:fill="BFBFBF" w:themeFill="background1" w:themeFillShade="BF"/>
            <w:vAlign w:val="center"/>
          </w:tcPr>
          <w:p w:rsidR="003A4D12" w:rsidRPr="000A6AEF" w:rsidRDefault="003A4D12"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PENEMUAN AUDIT</w:t>
            </w:r>
          </w:p>
        </w:tc>
        <w:tc>
          <w:tcPr>
            <w:tcW w:w="5103" w:type="dxa"/>
            <w:shd w:val="clear" w:color="auto" w:fill="BFBFBF" w:themeFill="background1" w:themeFillShade="BF"/>
            <w:vAlign w:val="center"/>
          </w:tcPr>
          <w:p w:rsidR="003A4D12" w:rsidRPr="000A6AEF" w:rsidRDefault="008975C5"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ULASAN</w:t>
            </w:r>
          </w:p>
        </w:tc>
      </w:tr>
      <w:tr w:rsidR="000A6AEF" w:rsidRPr="000A6AEF" w:rsidTr="00402A00">
        <w:trPr>
          <w:trHeight w:val="449"/>
        </w:trPr>
        <w:tc>
          <w:tcPr>
            <w:tcW w:w="613" w:type="dxa"/>
            <w:vAlign w:val="center"/>
          </w:tcPr>
          <w:p w:rsidR="00C42384" w:rsidRPr="000A6AEF" w:rsidRDefault="00C42384" w:rsidP="00082471">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1.</w:t>
            </w:r>
          </w:p>
        </w:tc>
        <w:tc>
          <w:tcPr>
            <w:tcW w:w="13103" w:type="dxa"/>
            <w:gridSpan w:val="2"/>
            <w:vAlign w:val="center"/>
          </w:tcPr>
          <w:p w:rsidR="00C42384" w:rsidRPr="000A6AEF" w:rsidRDefault="00C42384" w:rsidP="008E1963">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PRESTASI KEWANGAN</w:t>
            </w:r>
          </w:p>
        </w:tc>
      </w:tr>
      <w:tr w:rsidR="000A6AEF" w:rsidRPr="000A6AEF" w:rsidTr="0095760D">
        <w:tc>
          <w:tcPr>
            <w:tcW w:w="613" w:type="dxa"/>
          </w:tcPr>
          <w:p w:rsidR="00C42384" w:rsidRPr="000A6AEF" w:rsidRDefault="00C42384" w:rsidP="00082471">
            <w:pPr>
              <w:spacing w:line="312" w:lineRule="auto"/>
              <w:rPr>
                <w:rFonts w:ascii="Arial" w:hAnsi="Arial" w:cs="Arial"/>
                <w:color w:val="000000" w:themeColor="text1"/>
                <w:sz w:val="20"/>
                <w:szCs w:val="20"/>
                <w:lang w:val="ms-MY"/>
              </w:rPr>
            </w:pPr>
          </w:p>
        </w:tc>
        <w:tc>
          <w:tcPr>
            <w:tcW w:w="8000" w:type="dxa"/>
          </w:tcPr>
          <w:p w:rsidR="00C42384" w:rsidRPr="000A6AEF" w:rsidRDefault="00C42384" w:rsidP="00EE77B9">
            <w:pPr>
              <w:pStyle w:val="ListParagraph1"/>
              <w:numPr>
                <w:ilvl w:val="0"/>
                <w:numId w:val="9"/>
              </w:numPr>
              <w:tabs>
                <w:tab w:val="left" w:pos="238"/>
              </w:tabs>
              <w:spacing w:line="312" w:lineRule="auto"/>
              <w:ind w:left="238" w:hanging="238"/>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Kedudukan pendapatan dan perbelanjaan </w:t>
            </w:r>
            <w:r w:rsidR="008C7B4C" w:rsidRPr="000A6AEF">
              <w:rPr>
                <w:rFonts w:ascii="Arial" w:hAnsi="Arial" w:cs="Arial"/>
                <w:color w:val="000000" w:themeColor="text1"/>
                <w:sz w:val="20"/>
                <w:szCs w:val="20"/>
                <w:lang w:val="ms-MY"/>
              </w:rPr>
              <w:t>dan Untungrugi</w:t>
            </w:r>
            <w:r w:rsidRPr="000A6AEF">
              <w:rPr>
                <w:rFonts w:ascii="Arial" w:hAnsi="Arial" w:cs="Arial"/>
                <w:color w:val="000000" w:themeColor="text1"/>
                <w:sz w:val="20"/>
                <w:szCs w:val="20"/>
                <w:lang w:val="ms-MY"/>
              </w:rPr>
              <w:t xml:space="preserve"> </w:t>
            </w:r>
            <w:r w:rsidR="00D808E0" w:rsidRPr="000A6AEF">
              <w:rPr>
                <w:rFonts w:ascii="Arial" w:hAnsi="Arial" w:cs="Arial"/>
                <w:color w:val="000000" w:themeColor="text1"/>
                <w:sz w:val="20"/>
                <w:szCs w:val="20"/>
                <w:lang w:val="ms-MY"/>
              </w:rPr>
              <w:t>PGTSB</w:t>
            </w:r>
            <w:r w:rsidR="00EE77B9" w:rsidRPr="000A6AEF">
              <w:rPr>
                <w:rFonts w:ascii="Arial" w:hAnsi="Arial" w:cs="Arial"/>
                <w:color w:val="000000" w:themeColor="text1"/>
                <w:sz w:val="20"/>
                <w:szCs w:val="20"/>
                <w:lang w:val="ms-MY"/>
              </w:rPr>
              <w:t xml:space="preserve"> adalah </w:t>
            </w:r>
            <w:r w:rsidRPr="000A6AEF">
              <w:rPr>
                <w:rFonts w:ascii="Arial" w:hAnsi="Arial" w:cs="Arial"/>
                <w:color w:val="000000" w:themeColor="text1"/>
                <w:sz w:val="20"/>
                <w:szCs w:val="20"/>
                <w:lang w:val="ms-MY"/>
              </w:rPr>
              <w:t xml:space="preserve">seperti di </w:t>
            </w:r>
            <w:r w:rsidRPr="000A6AEF">
              <w:rPr>
                <w:rFonts w:ascii="Arial" w:hAnsi="Arial" w:cs="Arial"/>
                <w:b/>
                <w:color w:val="000000" w:themeColor="text1"/>
                <w:sz w:val="20"/>
                <w:szCs w:val="20"/>
                <w:lang w:val="ms-MY"/>
              </w:rPr>
              <w:t xml:space="preserve">Jadual </w:t>
            </w:r>
            <w:r w:rsidR="00F955CE" w:rsidRPr="000A6AEF">
              <w:rPr>
                <w:rFonts w:ascii="Arial" w:hAnsi="Arial" w:cs="Arial"/>
                <w:b/>
                <w:color w:val="000000" w:themeColor="text1"/>
                <w:sz w:val="20"/>
                <w:szCs w:val="20"/>
                <w:lang w:val="ms-MY"/>
              </w:rPr>
              <w:t>2</w:t>
            </w:r>
            <w:r w:rsidRPr="000A6AEF">
              <w:rPr>
                <w:rFonts w:ascii="Arial" w:hAnsi="Arial" w:cs="Arial"/>
                <w:color w:val="000000" w:themeColor="text1"/>
                <w:sz w:val="20"/>
                <w:szCs w:val="20"/>
                <w:lang w:val="ms-MY"/>
              </w:rPr>
              <w:t>.</w:t>
            </w: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2</w:t>
            </w: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PENDAPATAN, PERBELANJAAN DAN UNTUNG</w:t>
            </w:r>
            <w:r w:rsidR="00666090" w:rsidRPr="000A6AEF">
              <w:rPr>
                <w:rFonts w:ascii="Arial" w:hAnsi="Arial" w:cs="Arial"/>
                <w:b/>
                <w:color w:val="000000" w:themeColor="text1"/>
                <w:sz w:val="18"/>
                <w:szCs w:val="18"/>
                <w:lang w:val="ms-MY"/>
              </w:rPr>
              <w:t xml:space="preserve"> </w:t>
            </w:r>
            <w:r w:rsidRPr="000A6AEF">
              <w:rPr>
                <w:rFonts w:ascii="Arial" w:hAnsi="Arial" w:cs="Arial"/>
                <w:b/>
                <w:color w:val="000000" w:themeColor="text1"/>
                <w:sz w:val="18"/>
                <w:szCs w:val="18"/>
                <w:lang w:val="ms-MY"/>
              </w:rPr>
              <w:t>(RUGI)</w:t>
            </w:r>
          </w:p>
          <w:p w:rsidR="001D0EF5" w:rsidRPr="000A6AEF" w:rsidRDefault="001D0EF5" w:rsidP="00A0539E">
            <w:pPr>
              <w:ind w:left="557" w:right="590"/>
              <w:contextualSpacing/>
              <w:jc w:val="center"/>
              <w:rPr>
                <w:rFonts w:ascii="Arial" w:hAnsi="Arial" w:cs="Arial"/>
                <w:color w:val="000000" w:themeColor="text1"/>
                <w:lang w:val="ms-MY"/>
              </w:rPr>
            </w:pPr>
            <w:r w:rsidRPr="000A6AEF">
              <w:rPr>
                <w:rFonts w:ascii="Arial" w:hAnsi="Arial" w:cs="Arial"/>
                <w:b/>
                <w:color w:val="000000" w:themeColor="text1"/>
                <w:sz w:val="18"/>
                <w:szCs w:val="18"/>
                <w:lang w:val="ms-MY"/>
              </w:rPr>
              <w:t>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Pendapatan </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6,443,857</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9,912,891</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9,408,622</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Pendapatan Lain </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Jumlah Pendapatan </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6,443,857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9,912,891</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9,408,622</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Perbelanjaan Dagangan</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46,081</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20,356</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16,039</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Perbelanjaan Operasi</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4,854,433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8,261,918</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7,701,227</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Perbelanjaan Pentadbiran </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1,542,146</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1,629,423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1,688,137</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Untung Sebelum Cukai</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1,197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1,194</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3,219</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Cukai</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(1,197)</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(1,194)</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(3,219)</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Untung (Rugi) Selepas Cukai</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Baki Terkumpul</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p>
              </w:tc>
            </w:tr>
          </w:tbl>
          <w:p w:rsidR="001D0EF5" w:rsidRPr="000A6AEF" w:rsidRDefault="001D0EF5" w:rsidP="001D0EF5">
            <w:pP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           Sumber: Penyata Kewangan Beraudit Bagi Tahun 2014, 2015 dan 2016</w:t>
            </w:r>
          </w:p>
          <w:p w:rsidR="00EA352E" w:rsidRPr="000A6AEF" w:rsidRDefault="00EA352E" w:rsidP="00262C10">
            <w:pPr>
              <w:spacing w:line="312" w:lineRule="auto"/>
              <w:rPr>
                <w:rFonts w:ascii="Arial" w:hAnsi="Arial" w:cs="Arial"/>
                <w:b/>
                <w:color w:val="000000" w:themeColor="text1"/>
                <w:sz w:val="20"/>
                <w:szCs w:val="20"/>
                <w:lang w:val="ms-MY"/>
              </w:rPr>
            </w:pPr>
          </w:p>
          <w:p w:rsidR="00262C10" w:rsidRPr="000A6AEF" w:rsidRDefault="00262C10" w:rsidP="002F5573">
            <w:pPr>
              <w:pStyle w:val="ListParagraph1"/>
              <w:numPr>
                <w:ilvl w:val="0"/>
                <w:numId w:val="9"/>
              </w:numPr>
              <w:tabs>
                <w:tab w:val="left" w:pos="361"/>
              </w:tabs>
              <w:spacing w:line="312" w:lineRule="auto"/>
              <w:ind w:left="238" w:hanging="218"/>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Trend pendapatan dan perbelanjaan serta trend surplus sebelum cukai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 seperti di </w:t>
            </w:r>
            <w:r w:rsidRPr="000A6AEF">
              <w:rPr>
                <w:rFonts w:ascii="Arial" w:hAnsi="Arial" w:cs="Arial"/>
                <w:b/>
                <w:color w:val="000000" w:themeColor="text1"/>
                <w:sz w:val="20"/>
                <w:szCs w:val="20"/>
                <w:lang w:val="ms-MY"/>
              </w:rPr>
              <w:t xml:space="preserve">Carta 1 </w:t>
            </w:r>
            <w:r w:rsidRPr="000A6AEF">
              <w:rPr>
                <w:rFonts w:ascii="Arial" w:hAnsi="Arial" w:cs="Arial"/>
                <w:color w:val="000000" w:themeColor="text1"/>
                <w:sz w:val="20"/>
                <w:szCs w:val="20"/>
                <w:lang w:val="ms-MY"/>
              </w:rPr>
              <w:t>dan</w:t>
            </w:r>
            <w:r w:rsidRPr="000A6AEF">
              <w:rPr>
                <w:rFonts w:ascii="Arial" w:hAnsi="Arial" w:cs="Arial"/>
                <w:b/>
                <w:color w:val="000000" w:themeColor="text1"/>
                <w:sz w:val="20"/>
                <w:szCs w:val="20"/>
                <w:lang w:val="ms-MY"/>
              </w:rPr>
              <w:t xml:space="preserve"> Carta 2</w:t>
            </w:r>
            <w:r w:rsidR="00A0539E" w:rsidRPr="000A6AEF">
              <w:rPr>
                <w:rFonts w:ascii="Arial" w:hAnsi="Arial" w:cs="Arial"/>
                <w:b/>
                <w:color w:val="000000" w:themeColor="text1"/>
                <w:sz w:val="20"/>
                <w:szCs w:val="20"/>
                <w:lang w:val="ms-MY"/>
              </w:rPr>
              <w:t>.</w:t>
            </w:r>
          </w:p>
          <w:p w:rsidR="00A0539E" w:rsidRPr="000A6AEF" w:rsidRDefault="00A0539E"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tbl>
            <w:tblPr>
              <w:tblStyle w:val="TableGrid172"/>
              <w:tblW w:w="8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0"/>
              <w:gridCol w:w="422"/>
              <w:gridCol w:w="3510"/>
              <w:gridCol w:w="416"/>
            </w:tblGrid>
            <w:tr w:rsidR="000A6AEF" w:rsidRPr="000A6AEF" w:rsidTr="00666090">
              <w:trPr>
                <w:gridAfter w:val="1"/>
                <w:wAfter w:w="416" w:type="dxa"/>
                <w:trHeight w:val="708"/>
                <w:jc w:val="center"/>
              </w:trPr>
              <w:tc>
                <w:tcPr>
                  <w:tcW w:w="4532" w:type="dxa"/>
                  <w:gridSpan w:val="2"/>
                </w:tcPr>
                <w:p w:rsidR="001D0EF5" w:rsidRPr="000A6AEF" w:rsidRDefault="001D0EF5" w:rsidP="001D0EF5">
                  <w:pPr>
                    <w:ind w:left="90"/>
                    <w:contextualSpacing/>
                    <w:jc w:val="center"/>
                    <w:rPr>
                      <w:rFonts w:ascii="Arial" w:hAnsi="Arial" w:cs="Arial"/>
                      <w:color w:val="000000" w:themeColor="text1"/>
                      <w:sz w:val="18"/>
                      <w:szCs w:val="18"/>
                      <w:lang w:val="ms-MY"/>
                    </w:rPr>
                  </w:pPr>
                  <w:r w:rsidRPr="000A6AEF">
                    <w:rPr>
                      <w:rFonts w:ascii="Arial" w:hAnsi="Arial" w:cs="Arial"/>
                      <w:b/>
                      <w:bCs/>
                      <w:color w:val="000000" w:themeColor="text1"/>
                      <w:sz w:val="18"/>
                      <w:szCs w:val="18"/>
                      <w:lang w:val="ms-MY"/>
                    </w:rPr>
                    <w:t>CARTA 1</w:t>
                  </w:r>
                </w:p>
                <w:p w:rsidR="001D0EF5" w:rsidRPr="000A6AEF" w:rsidRDefault="001D0EF5" w:rsidP="001D0EF5">
                  <w:pPr>
                    <w:ind w:left="90"/>
                    <w:contextualSpacing/>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 xml:space="preserve">TREND PENDAPATAN DAN </w:t>
                  </w:r>
                </w:p>
                <w:p w:rsidR="005C0522" w:rsidRPr="000A6AEF" w:rsidRDefault="001D0EF5" w:rsidP="005C0522">
                  <w:pPr>
                    <w:ind w:left="90"/>
                    <w:contextualSpacing/>
                    <w:jc w:val="center"/>
                    <w:rPr>
                      <w:rFonts w:ascii="Arial" w:hAnsi="Arial" w:cs="Arial"/>
                      <w:b/>
                      <w:color w:val="000000" w:themeColor="text1"/>
                      <w:sz w:val="18"/>
                      <w:szCs w:val="18"/>
                      <w:lang w:val="ms-MY"/>
                    </w:rPr>
                  </w:pPr>
                  <w:r w:rsidRPr="000A6AEF">
                    <w:rPr>
                      <w:rFonts w:ascii="Arial" w:hAnsi="Arial" w:cs="Arial"/>
                      <w:b/>
                      <w:bCs/>
                      <w:color w:val="000000" w:themeColor="text1"/>
                      <w:sz w:val="18"/>
                      <w:szCs w:val="18"/>
                      <w:lang w:val="ms-MY"/>
                    </w:rPr>
                    <w:t>PERBELANJAAN BAGI</w:t>
                  </w:r>
                  <w:r w:rsidRPr="000A6AEF">
                    <w:rPr>
                      <w:rFonts w:ascii="Arial" w:hAnsi="Arial" w:cs="Arial"/>
                      <w:b/>
                      <w:color w:val="000000" w:themeColor="text1"/>
                      <w:sz w:val="18"/>
                      <w:szCs w:val="18"/>
                      <w:lang w:val="ms-MY"/>
                    </w:rPr>
                    <w:t xml:space="preserve"> TAHUN 2014, 2015 </w:t>
                  </w:r>
                </w:p>
                <w:p w:rsidR="001D0EF5" w:rsidRPr="000A6AEF" w:rsidRDefault="001D0EF5" w:rsidP="005C0522">
                  <w:pPr>
                    <w:ind w:left="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DAN 2016</w:t>
                  </w:r>
                </w:p>
              </w:tc>
              <w:tc>
                <w:tcPr>
                  <w:tcW w:w="3510" w:type="dxa"/>
                </w:tcPr>
                <w:p w:rsidR="001D0EF5" w:rsidRPr="000A6AEF" w:rsidRDefault="001D0EF5" w:rsidP="001D0EF5">
                  <w:pPr>
                    <w:ind w:left="90" w:right="80"/>
                    <w:contextualSpacing/>
                    <w:jc w:val="center"/>
                    <w:rPr>
                      <w:rFonts w:ascii="Arial" w:hAnsi="Arial" w:cs="Arial"/>
                      <w:b/>
                      <w:color w:val="000000" w:themeColor="text1"/>
                      <w:sz w:val="18"/>
                      <w:szCs w:val="18"/>
                      <w:lang w:val="ms-MY"/>
                    </w:rPr>
                  </w:pPr>
                  <w:r w:rsidRPr="000A6AEF">
                    <w:rPr>
                      <w:rFonts w:ascii="Arial" w:hAnsi="Arial" w:cs="Arial"/>
                      <w:b/>
                      <w:bCs/>
                      <w:color w:val="000000" w:themeColor="text1"/>
                      <w:sz w:val="18"/>
                      <w:szCs w:val="18"/>
                      <w:lang w:val="ms-MY"/>
                    </w:rPr>
                    <w:t>CARTA 2</w:t>
                  </w:r>
                </w:p>
                <w:p w:rsidR="001D0EF5" w:rsidRPr="000A6AEF" w:rsidRDefault="001D0EF5" w:rsidP="00A0539E">
                  <w:pPr>
                    <w:ind w:left="90" w:right="80"/>
                    <w:contextualSpacing/>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TREND UNTUNG</w:t>
                  </w:r>
                  <w:r w:rsidR="00A0539E" w:rsidRPr="000A6AEF">
                    <w:rPr>
                      <w:rFonts w:ascii="Arial" w:hAnsi="Arial" w:cs="Arial"/>
                      <w:b/>
                      <w:bCs/>
                      <w:color w:val="000000" w:themeColor="text1"/>
                      <w:sz w:val="18"/>
                      <w:szCs w:val="18"/>
                      <w:lang w:val="ms-MY"/>
                    </w:rPr>
                    <w:t xml:space="preserve"> SEBELUM CUKAI DAN</w:t>
                  </w:r>
                  <w:r w:rsidRPr="000A6AEF">
                    <w:rPr>
                      <w:rFonts w:ascii="Arial" w:hAnsi="Arial" w:cs="Arial"/>
                      <w:b/>
                      <w:bCs/>
                      <w:color w:val="000000" w:themeColor="text1"/>
                      <w:sz w:val="18"/>
                      <w:szCs w:val="18"/>
                      <w:lang w:val="ms-MY"/>
                    </w:rPr>
                    <w:t xml:space="preserve"> BAKI TERKUMPUL BAGI</w:t>
                  </w:r>
                  <w:r w:rsidRPr="000A6AEF">
                    <w:rPr>
                      <w:rFonts w:ascii="Arial" w:hAnsi="Arial" w:cs="Arial"/>
                      <w:b/>
                      <w:color w:val="000000" w:themeColor="text1"/>
                      <w:sz w:val="18"/>
                      <w:szCs w:val="18"/>
                      <w:lang w:val="ms-MY"/>
                    </w:rPr>
                    <w:t xml:space="preserve"> TAHUN 2014, 2015 DAN 2016</w:t>
                  </w:r>
                </w:p>
              </w:tc>
            </w:tr>
            <w:tr w:rsidR="000A6AEF" w:rsidRPr="000A6AEF" w:rsidTr="00666090">
              <w:trPr>
                <w:trHeight w:val="3637"/>
                <w:jc w:val="center"/>
              </w:trPr>
              <w:tc>
                <w:tcPr>
                  <w:tcW w:w="4110" w:type="dxa"/>
                </w:tcPr>
                <w:p w:rsidR="001D0EF5" w:rsidRPr="000A6AEF" w:rsidRDefault="001D0EF5" w:rsidP="001D0EF5">
                  <w:pPr>
                    <w:contextualSpacing/>
                    <w:jc w:val="center"/>
                    <w:rPr>
                      <w:rFonts w:ascii="Arial" w:hAnsi="Arial" w:cs="Arial"/>
                      <w:b/>
                      <w:bCs/>
                      <w:color w:val="000000" w:themeColor="text1"/>
                      <w:lang w:val="ms-MY"/>
                    </w:rPr>
                  </w:pPr>
                  <w:r w:rsidRPr="000A6AEF">
                    <w:rPr>
                      <w:rFonts w:ascii="Arial" w:hAnsi="Arial" w:cs="Arial"/>
                      <w:noProof/>
                      <w:color w:val="000000" w:themeColor="text1"/>
                      <w:lang w:val="en-MY" w:eastAsia="en-MY"/>
                    </w:rPr>
                    <w:drawing>
                      <wp:inline distT="0" distB="0" distL="0" distR="0" wp14:anchorId="68496F6E" wp14:editId="6444B2C3">
                        <wp:extent cx="2428875" cy="2295525"/>
                        <wp:effectExtent l="0" t="0" r="9525" b="952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348" w:type="dxa"/>
                  <w:gridSpan w:val="3"/>
                </w:tcPr>
                <w:p w:rsidR="001D0EF5" w:rsidRPr="000A6AEF" w:rsidRDefault="001D0EF5" w:rsidP="001D0EF5">
                  <w:pPr>
                    <w:contextualSpacing/>
                    <w:jc w:val="center"/>
                    <w:rPr>
                      <w:rFonts w:ascii="Arial" w:hAnsi="Arial" w:cs="Arial"/>
                      <w:b/>
                      <w:bCs/>
                      <w:color w:val="000000" w:themeColor="text1"/>
                      <w:lang w:val="ms-MY"/>
                    </w:rPr>
                  </w:pPr>
                  <w:r w:rsidRPr="000A6AEF">
                    <w:rPr>
                      <w:rFonts w:ascii="Arial" w:hAnsi="Arial" w:cs="Arial"/>
                      <w:noProof/>
                      <w:color w:val="000000" w:themeColor="text1"/>
                      <w:lang w:val="en-MY" w:eastAsia="en-MY"/>
                    </w:rPr>
                    <w:drawing>
                      <wp:inline distT="0" distB="0" distL="0" distR="0" wp14:anchorId="3A8AE0F2" wp14:editId="7CE47249">
                        <wp:extent cx="2343150" cy="22288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1D0EF5" w:rsidRPr="000A6AEF" w:rsidRDefault="001D0EF5" w:rsidP="005C0522">
            <w:pPr>
              <w:ind w:left="-73"/>
              <w:rPr>
                <w:rFonts w:ascii="Arial" w:hAnsi="Arial" w:cs="Arial"/>
                <w:b/>
                <w:color w:val="000000" w:themeColor="text1"/>
                <w:lang w:val="ms-MY"/>
              </w:rPr>
            </w:pPr>
            <w:r w:rsidRPr="000A6AEF">
              <w:rPr>
                <w:rFonts w:ascii="Arial" w:hAnsi="Arial" w:cs="Arial"/>
                <w:b/>
                <w:color w:val="000000" w:themeColor="text1"/>
                <w:sz w:val="16"/>
                <w:szCs w:val="16"/>
                <w:lang w:val="ms-MY"/>
              </w:rPr>
              <w:t>Sumber: Penyata Kewangan Beraudit Bagi Tahun 2014, 2015 dan 2016</w:t>
            </w:r>
          </w:p>
          <w:p w:rsidR="006C6D95" w:rsidRPr="000A6AEF" w:rsidRDefault="006C6D95" w:rsidP="00262C10">
            <w:pPr>
              <w:pStyle w:val="ListParagraph1"/>
              <w:tabs>
                <w:tab w:val="left" w:pos="62"/>
                <w:tab w:val="left" w:pos="361"/>
              </w:tabs>
              <w:spacing w:line="312" w:lineRule="auto"/>
              <w:ind w:left="380"/>
              <w:rPr>
                <w:rFonts w:ascii="Arial" w:hAnsi="Arial" w:cs="Arial"/>
                <w:color w:val="000000" w:themeColor="text1"/>
                <w:sz w:val="20"/>
                <w:szCs w:val="20"/>
                <w:lang w:val="ms-MY"/>
              </w:rPr>
            </w:pPr>
          </w:p>
          <w:p w:rsidR="00EA352E" w:rsidRPr="000A6AEF" w:rsidRDefault="00EA352E" w:rsidP="002F5573">
            <w:pPr>
              <w:pStyle w:val="ListParagraph"/>
              <w:numPr>
                <w:ilvl w:val="0"/>
                <w:numId w:val="9"/>
              </w:numPr>
              <w:spacing w:line="312" w:lineRule="auto"/>
              <w:ind w:left="238" w:hanging="215"/>
              <w:rPr>
                <w:rFonts w:ascii="Arial" w:hAnsi="Arial" w:cs="Arial"/>
                <w:color w:val="000000" w:themeColor="text1"/>
                <w:sz w:val="18"/>
                <w:szCs w:val="20"/>
                <w:lang w:val="ms-MY"/>
              </w:rPr>
            </w:pPr>
            <w:r w:rsidRPr="000A6AEF">
              <w:rPr>
                <w:rFonts w:ascii="Arial" w:hAnsi="Arial" w:cs="Arial"/>
                <w:color w:val="000000" w:themeColor="text1"/>
                <w:sz w:val="20"/>
              </w:rPr>
              <w:t>Tre</w:t>
            </w:r>
            <w:r w:rsidRPr="000A6AEF">
              <w:rPr>
                <w:rFonts w:ascii="Arial" w:hAnsi="Arial" w:cs="Arial"/>
                <w:color w:val="000000" w:themeColor="text1"/>
                <w:spacing w:val="1"/>
                <w:sz w:val="20"/>
              </w:rPr>
              <w:t>n</w:t>
            </w:r>
            <w:r w:rsidRPr="000A6AEF">
              <w:rPr>
                <w:rFonts w:ascii="Arial" w:hAnsi="Arial" w:cs="Arial"/>
                <w:color w:val="000000" w:themeColor="text1"/>
                <w:sz w:val="20"/>
              </w:rPr>
              <w:t>d</w:t>
            </w:r>
            <w:r w:rsidRPr="000A6AEF">
              <w:rPr>
                <w:rFonts w:ascii="Arial" w:hAnsi="Arial" w:cs="Arial"/>
                <w:color w:val="000000" w:themeColor="text1"/>
                <w:spacing w:val="39"/>
                <w:sz w:val="20"/>
              </w:rPr>
              <w:t xml:space="preserve"> </w:t>
            </w:r>
            <w:r w:rsidRPr="000A6AEF">
              <w:rPr>
                <w:rFonts w:ascii="Arial" w:hAnsi="Arial" w:cs="Arial"/>
                <w:color w:val="000000" w:themeColor="text1"/>
                <w:sz w:val="20"/>
              </w:rPr>
              <w:t>k</w:t>
            </w:r>
            <w:r w:rsidRPr="000A6AEF">
              <w:rPr>
                <w:rFonts w:ascii="Arial" w:hAnsi="Arial" w:cs="Arial"/>
                <w:color w:val="000000" w:themeColor="text1"/>
                <w:spacing w:val="1"/>
                <w:sz w:val="20"/>
              </w:rPr>
              <w:t>e</w:t>
            </w:r>
            <w:r w:rsidRPr="000A6AEF">
              <w:rPr>
                <w:rFonts w:ascii="Arial" w:hAnsi="Arial" w:cs="Arial"/>
                <w:color w:val="000000" w:themeColor="text1"/>
                <w:sz w:val="20"/>
              </w:rPr>
              <w:t>na</w:t>
            </w:r>
            <w:r w:rsidRPr="000A6AEF">
              <w:rPr>
                <w:rFonts w:ascii="Arial" w:hAnsi="Arial" w:cs="Arial"/>
                <w:color w:val="000000" w:themeColor="text1"/>
                <w:spacing w:val="1"/>
                <w:sz w:val="20"/>
              </w:rPr>
              <w:t>i</w:t>
            </w:r>
            <w:r w:rsidRPr="000A6AEF">
              <w:rPr>
                <w:rFonts w:ascii="Arial" w:hAnsi="Arial" w:cs="Arial"/>
                <w:color w:val="000000" w:themeColor="text1"/>
                <w:sz w:val="20"/>
              </w:rPr>
              <w:t>k</w:t>
            </w:r>
            <w:r w:rsidRPr="000A6AEF">
              <w:rPr>
                <w:rFonts w:ascii="Arial" w:hAnsi="Arial" w:cs="Arial"/>
                <w:color w:val="000000" w:themeColor="text1"/>
                <w:spacing w:val="1"/>
                <w:sz w:val="20"/>
              </w:rPr>
              <w:t>a</w:t>
            </w:r>
            <w:r w:rsidRPr="000A6AEF">
              <w:rPr>
                <w:rFonts w:ascii="Arial" w:hAnsi="Arial" w:cs="Arial"/>
                <w:color w:val="000000" w:themeColor="text1"/>
                <w:sz w:val="20"/>
              </w:rPr>
              <w:t>n/pen</w:t>
            </w:r>
            <w:r w:rsidRPr="000A6AEF">
              <w:rPr>
                <w:rFonts w:ascii="Arial" w:hAnsi="Arial" w:cs="Arial"/>
                <w:color w:val="000000" w:themeColor="text1"/>
                <w:spacing w:val="1"/>
                <w:sz w:val="20"/>
              </w:rPr>
              <w:t>u</w:t>
            </w:r>
            <w:r w:rsidRPr="000A6AEF">
              <w:rPr>
                <w:rFonts w:ascii="Arial" w:hAnsi="Arial" w:cs="Arial"/>
                <w:color w:val="000000" w:themeColor="text1"/>
                <w:sz w:val="20"/>
              </w:rPr>
              <w:t>r</w:t>
            </w:r>
            <w:r w:rsidRPr="000A6AEF">
              <w:rPr>
                <w:rFonts w:ascii="Arial" w:hAnsi="Arial" w:cs="Arial"/>
                <w:color w:val="000000" w:themeColor="text1"/>
                <w:spacing w:val="-1"/>
                <w:sz w:val="20"/>
              </w:rPr>
              <w:t>u</w:t>
            </w:r>
            <w:r w:rsidRPr="000A6AEF">
              <w:rPr>
                <w:rFonts w:ascii="Arial" w:hAnsi="Arial" w:cs="Arial"/>
                <w:color w:val="000000" w:themeColor="text1"/>
                <w:sz w:val="20"/>
              </w:rPr>
              <w:t>nan</w:t>
            </w:r>
            <w:r w:rsidRPr="000A6AEF">
              <w:rPr>
                <w:rFonts w:ascii="Arial" w:hAnsi="Arial" w:cs="Arial"/>
                <w:color w:val="000000" w:themeColor="text1"/>
                <w:spacing w:val="24"/>
                <w:sz w:val="20"/>
              </w:rPr>
              <w:t xml:space="preserve"> </w:t>
            </w:r>
            <w:r w:rsidRPr="000A6AEF">
              <w:rPr>
                <w:rFonts w:ascii="Arial" w:hAnsi="Arial" w:cs="Arial"/>
                <w:color w:val="000000" w:themeColor="text1"/>
                <w:sz w:val="20"/>
              </w:rPr>
              <w:t>a</w:t>
            </w:r>
            <w:r w:rsidRPr="000A6AEF">
              <w:rPr>
                <w:rFonts w:ascii="Arial" w:hAnsi="Arial" w:cs="Arial"/>
                <w:color w:val="000000" w:themeColor="text1"/>
                <w:spacing w:val="1"/>
                <w:sz w:val="20"/>
              </w:rPr>
              <w:t>s</w:t>
            </w:r>
            <w:r w:rsidRPr="000A6AEF">
              <w:rPr>
                <w:rFonts w:ascii="Arial" w:hAnsi="Arial" w:cs="Arial"/>
                <w:color w:val="000000" w:themeColor="text1"/>
                <w:sz w:val="20"/>
              </w:rPr>
              <w:t>et</w:t>
            </w:r>
            <w:r w:rsidRPr="000A6AEF">
              <w:rPr>
                <w:rFonts w:ascii="Arial" w:hAnsi="Arial" w:cs="Arial"/>
                <w:color w:val="000000" w:themeColor="text1"/>
                <w:spacing w:val="40"/>
                <w:sz w:val="20"/>
              </w:rPr>
              <w:t xml:space="preserve"> </w:t>
            </w:r>
            <w:r w:rsidRPr="000A6AEF">
              <w:rPr>
                <w:rFonts w:ascii="Arial" w:hAnsi="Arial" w:cs="Arial"/>
                <w:color w:val="000000" w:themeColor="text1"/>
                <w:sz w:val="20"/>
              </w:rPr>
              <w:t>dan</w:t>
            </w:r>
            <w:r w:rsidRPr="000A6AEF">
              <w:rPr>
                <w:rFonts w:ascii="Arial" w:hAnsi="Arial" w:cs="Arial"/>
                <w:color w:val="000000" w:themeColor="text1"/>
                <w:spacing w:val="40"/>
                <w:sz w:val="20"/>
              </w:rPr>
              <w:t xml:space="preserve"> </w:t>
            </w:r>
            <w:r w:rsidRPr="000A6AEF">
              <w:rPr>
                <w:rFonts w:ascii="Arial" w:hAnsi="Arial" w:cs="Arial"/>
                <w:color w:val="000000" w:themeColor="text1"/>
                <w:sz w:val="20"/>
              </w:rPr>
              <w:t>l</w:t>
            </w:r>
            <w:r w:rsidRPr="000A6AEF">
              <w:rPr>
                <w:rFonts w:ascii="Arial" w:hAnsi="Arial" w:cs="Arial"/>
                <w:color w:val="000000" w:themeColor="text1"/>
                <w:spacing w:val="1"/>
                <w:sz w:val="20"/>
              </w:rPr>
              <w:t>i</w:t>
            </w:r>
            <w:r w:rsidRPr="000A6AEF">
              <w:rPr>
                <w:rFonts w:ascii="Arial" w:hAnsi="Arial" w:cs="Arial"/>
                <w:color w:val="000000" w:themeColor="text1"/>
                <w:sz w:val="20"/>
              </w:rPr>
              <w:t>ab</w:t>
            </w:r>
            <w:r w:rsidRPr="000A6AEF">
              <w:rPr>
                <w:rFonts w:ascii="Arial" w:hAnsi="Arial" w:cs="Arial"/>
                <w:color w:val="000000" w:themeColor="text1"/>
                <w:spacing w:val="1"/>
                <w:sz w:val="20"/>
              </w:rPr>
              <w:t>i</w:t>
            </w:r>
            <w:r w:rsidRPr="000A6AEF">
              <w:rPr>
                <w:rFonts w:ascii="Arial" w:hAnsi="Arial" w:cs="Arial"/>
                <w:color w:val="000000" w:themeColor="text1"/>
                <w:sz w:val="20"/>
              </w:rPr>
              <w:t>l</w:t>
            </w:r>
            <w:r w:rsidRPr="000A6AEF">
              <w:rPr>
                <w:rFonts w:ascii="Arial" w:hAnsi="Arial" w:cs="Arial"/>
                <w:color w:val="000000" w:themeColor="text1"/>
                <w:spacing w:val="1"/>
                <w:sz w:val="20"/>
              </w:rPr>
              <w:t>i</w:t>
            </w:r>
            <w:r w:rsidRPr="000A6AEF">
              <w:rPr>
                <w:rFonts w:ascii="Arial" w:hAnsi="Arial" w:cs="Arial"/>
                <w:color w:val="000000" w:themeColor="text1"/>
                <w:spacing w:val="-1"/>
                <w:sz w:val="20"/>
              </w:rPr>
              <w:t>t</w:t>
            </w:r>
            <w:r w:rsidRPr="000A6AEF">
              <w:rPr>
                <w:rFonts w:ascii="Arial" w:hAnsi="Arial" w:cs="Arial"/>
                <w:color w:val="000000" w:themeColor="text1"/>
                <w:sz w:val="20"/>
              </w:rPr>
              <w:t>i</w:t>
            </w:r>
            <w:r w:rsidRPr="000A6AEF">
              <w:rPr>
                <w:rFonts w:ascii="Arial" w:hAnsi="Arial" w:cs="Arial"/>
                <w:color w:val="000000" w:themeColor="text1"/>
                <w:spacing w:val="39"/>
                <w:sz w:val="20"/>
              </w:rPr>
              <w:t xml:space="preserve"> </w:t>
            </w:r>
            <w:r w:rsidRPr="000A6AEF">
              <w:rPr>
                <w:rFonts w:ascii="Arial" w:hAnsi="Arial" w:cs="Arial"/>
                <w:color w:val="000000" w:themeColor="text1"/>
                <w:sz w:val="20"/>
              </w:rPr>
              <w:t>s</w:t>
            </w:r>
            <w:r w:rsidRPr="000A6AEF">
              <w:rPr>
                <w:rFonts w:ascii="Arial" w:hAnsi="Arial" w:cs="Arial"/>
                <w:color w:val="000000" w:themeColor="text1"/>
                <w:spacing w:val="-1"/>
                <w:sz w:val="20"/>
              </w:rPr>
              <w:t>y</w:t>
            </w:r>
            <w:r w:rsidRPr="000A6AEF">
              <w:rPr>
                <w:rFonts w:ascii="Arial" w:hAnsi="Arial" w:cs="Arial"/>
                <w:color w:val="000000" w:themeColor="text1"/>
                <w:sz w:val="20"/>
              </w:rPr>
              <w:t>ar</w:t>
            </w:r>
            <w:r w:rsidRPr="000A6AEF">
              <w:rPr>
                <w:rFonts w:ascii="Arial" w:hAnsi="Arial" w:cs="Arial"/>
                <w:color w:val="000000" w:themeColor="text1"/>
                <w:spacing w:val="1"/>
                <w:sz w:val="20"/>
              </w:rPr>
              <w:t>i</w:t>
            </w:r>
            <w:r w:rsidRPr="000A6AEF">
              <w:rPr>
                <w:rFonts w:ascii="Arial" w:hAnsi="Arial" w:cs="Arial"/>
                <w:color w:val="000000" w:themeColor="text1"/>
                <w:sz w:val="20"/>
              </w:rPr>
              <w:t>k</w:t>
            </w:r>
            <w:r w:rsidRPr="000A6AEF">
              <w:rPr>
                <w:rFonts w:ascii="Arial" w:hAnsi="Arial" w:cs="Arial"/>
                <w:color w:val="000000" w:themeColor="text1"/>
                <w:spacing w:val="1"/>
                <w:sz w:val="20"/>
              </w:rPr>
              <w:t>a</w:t>
            </w:r>
            <w:r w:rsidRPr="000A6AEF">
              <w:rPr>
                <w:rFonts w:ascii="Arial" w:hAnsi="Arial" w:cs="Arial"/>
                <w:color w:val="000000" w:themeColor="text1"/>
                <w:sz w:val="20"/>
              </w:rPr>
              <w:t>t</w:t>
            </w:r>
            <w:r w:rsidRPr="000A6AEF">
              <w:rPr>
                <w:rFonts w:ascii="Arial" w:hAnsi="Arial" w:cs="Arial"/>
                <w:color w:val="000000" w:themeColor="text1"/>
                <w:spacing w:val="36"/>
                <w:sz w:val="20"/>
              </w:rPr>
              <w:t xml:space="preserve"> </w:t>
            </w:r>
            <w:r w:rsidR="00D808E0" w:rsidRPr="000A6AEF">
              <w:rPr>
                <w:rFonts w:ascii="Arial" w:hAnsi="Arial" w:cs="Arial"/>
                <w:color w:val="000000" w:themeColor="text1"/>
                <w:sz w:val="20"/>
              </w:rPr>
              <w:t>PGTSB</w:t>
            </w:r>
            <w:r w:rsidRPr="000A6AEF">
              <w:rPr>
                <w:rFonts w:ascii="Arial" w:hAnsi="Arial" w:cs="Arial"/>
                <w:color w:val="000000" w:themeColor="text1"/>
                <w:sz w:val="20"/>
              </w:rPr>
              <w:t xml:space="preserve"> bagi tahun 2014, 2015 dan 2016 seperti di </w:t>
            </w:r>
            <w:r w:rsidRPr="000A6AEF">
              <w:rPr>
                <w:rFonts w:ascii="Arial" w:hAnsi="Arial" w:cs="Arial"/>
                <w:b/>
                <w:color w:val="000000" w:themeColor="text1"/>
                <w:sz w:val="20"/>
              </w:rPr>
              <w:t>Jadual 3</w:t>
            </w:r>
            <w:r w:rsidRPr="000A6AEF">
              <w:rPr>
                <w:rFonts w:ascii="Arial" w:hAnsi="Arial" w:cs="Arial"/>
                <w:color w:val="000000" w:themeColor="text1"/>
                <w:sz w:val="20"/>
              </w:rPr>
              <w:t>.</w:t>
            </w:r>
          </w:p>
          <w:p w:rsidR="00EA352E" w:rsidRPr="000A6AEF" w:rsidRDefault="00EA352E"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tbl>
            <w:tblPr>
              <w:tblStyle w:val="TableGrid20"/>
              <w:tblW w:w="7350" w:type="dxa"/>
              <w:tblLayout w:type="fixed"/>
              <w:tblLook w:val="04A0" w:firstRow="1" w:lastRow="0" w:firstColumn="1" w:lastColumn="0" w:noHBand="0" w:noVBand="1"/>
            </w:tblPr>
            <w:tblGrid>
              <w:gridCol w:w="2550"/>
              <w:gridCol w:w="1605"/>
              <w:gridCol w:w="1521"/>
              <w:gridCol w:w="1674"/>
            </w:tblGrid>
            <w:tr w:rsidR="000A6AEF" w:rsidRPr="000A6AEF" w:rsidTr="00A0539E">
              <w:trPr>
                <w:trHeight w:val="244"/>
              </w:trPr>
              <w:tc>
                <w:tcPr>
                  <w:tcW w:w="7350" w:type="dxa"/>
                  <w:gridSpan w:val="4"/>
                  <w:tcBorders>
                    <w:top w:val="nil"/>
                    <w:left w:val="nil"/>
                    <w:bottom w:val="single" w:sz="4" w:space="0" w:color="FFFFFF" w:themeColor="background1"/>
                    <w:right w:val="nil"/>
                  </w:tcBorders>
                  <w:vAlign w:val="center"/>
                </w:tcPr>
                <w:p w:rsidR="001D0EF5" w:rsidRPr="000A6AEF" w:rsidRDefault="001D0EF5" w:rsidP="001D0EF5">
                  <w:pPr>
                    <w:jc w:val="center"/>
                    <w:rPr>
                      <w:rFonts w:ascii="Arial" w:hAnsi="Arial" w:cs="Arial"/>
                      <w:b/>
                      <w:color w:val="000000" w:themeColor="text1"/>
                      <w:sz w:val="18"/>
                      <w:szCs w:val="18"/>
                    </w:rPr>
                  </w:pPr>
                  <w:r w:rsidRPr="000A6AEF">
                    <w:rPr>
                      <w:rFonts w:ascii="Arial" w:hAnsi="Arial" w:cs="Arial"/>
                      <w:b/>
                      <w:color w:val="000000" w:themeColor="text1"/>
                      <w:sz w:val="18"/>
                      <w:szCs w:val="18"/>
                    </w:rPr>
                    <w:t>JADUAL 3</w:t>
                  </w:r>
                </w:p>
                <w:p w:rsidR="001D0EF5" w:rsidRPr="000A6AEF" w:rsidRDefault="001D0EF5" w:rsidP="001D0EF5">
                  <w:pPr>
                    <w:jc w:val="center"/>
                    <w:rPr>
                      <w:rFonts w:ascii="Arial" w:hAnsi="Arial" w:cs="Arial"/>
                      <w:b/>
                      <w:color w:val="000000" w:themeColor="text1"/>
                      <w:sz w:val="18"/>
                      <w:szCs w:val="18"/>
                    </w:rPr>
                  </w:pPr>
                  <w:r w:rsidRPr="000A6AEF">
                    <w:rPr>
                      <w:rFonts w:ascii="Arial" w:hAnsi="Arial" w:cs="Arial"/>
                      <w:b/>
                      <w:color w:val="000000" w:themeColor="text1"/>
                      <w:sz w:val="18"/>
                      <w:szCs w:val="18"/>
                    </w:rPr>
                    <w:t>KEDUDUKAN KEWANGAN PADA TAHUN 2014, 2015 DAN 2016</w:t>
                  </w:r>
                </w:p>
              </w:tc>
            </w:tr>
            <w:tr w:rsidR="000A6AEF" w:rsidRPr="000A6AEF"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BUTIRAN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 BUKAN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Harta, Loji dan Peralatan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195,737</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160,569</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137,866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Inventori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Penghutang</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10,462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7,648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Aset Semasa Lain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296,633</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445,482</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2,112,734</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Cukai boleh diperoleh semula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1,428</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Amaun terhutang oleh syarikat induk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500,000</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1,000,000</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Tunai Dan Baki Di Bank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1,069,351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577,805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2,420,166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1,877,874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2,030,935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4,532,900</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EKUITI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Modal Berbayar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Kerugian Terkumpul</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Pemiutang Dan Belanja Terakru</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525,069</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675,575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1,357,853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Pendapatan Tertahan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1,548,542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1,515,901</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3,311,254</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Cukai Semasa Yang Perlu Dibayar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1,659</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r w:rsidR="000A6AEF" w:rsidRPr="000A6AEF"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EKUITI DAN LIABILITI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bl>
          <w:p w:rsidR="001D0EF5" w:rsidRPr="000A6AEF" w:rsidRDefault="001D0EF5" w:rsidP="00A0539E">
            <w:pPr>
              <w:spacing w:line="312" w:lineRule="auto"/>
              <w:contextualSpacing/>
              <w:rPr>
                <w:rFonts w:ascii="Arial" w:hAnsi="Arial" w:cs="Arial"/>
                <w:b/>
                <w:color w:val="000000" w:themeColor="text1"/>
                <w:sz w:val="16"/>
                <w:szCs w:val="16"/>
              </w:rPr>
            </w:pPr>
            <w:r w:rsidRPr="000A6AEF">
              <w:rPr>
                <w:rFonts w:ascii="Arial" w:hAnsi="Arial" w:cs="Arial"/>
                <w:b/>
                <w:color w:val="000000" w:themeColor="text1"/>
                <w:sz w:val="16"/>
                <w:szCs w:val="16"/>
              </w:rPr>
              <w:t>Sumber: Penyata Kewangan Beraudit Bagi Tahun 2014, 2015 dan 2016</w:t>
            </w:r>
          </w:p>
          <w:p w:rsidR="006C6D95" w:rsidRPr="000A6AEF" w:rsidRDefault="006C6D95" w:rsidP="006C6D95">
            <w:pPr>
              <w:rPr>
                <w:rFonts w:ascii="Arial" w:hAnsi="Arial" w:cs="Arial"/>
                <w:color w:val="000000" w:themeColor="text1"/>
                <w:sz w:val="20"/>
                <w:szCs w:val="20"/>
                <w:lang w:val="ms-MY"/>
              </w:rPr>
            </w:pPr>
          </w:p>
          <w:p w:rsidR="00EA352E" w:rsidRPr="000A6AEF" w:rsidRDefault="00EA352E" w:rsidP="004749D7">
            <w:pPr>
              <w:pStyle w:val="ListParagraph"/>
              <w:numPr>
                <w:ilvl w:val="0"/>
                <w:numId w:val="9"/>
              </w:numPr>
              <w:tabs>
                <w:tab w:val="left" w:pos="238"/>
              </w:tabs>
              <w:spacing w:line="312" w:lineRule="auto"/>
              <w:ind w:left="239" w:hanging="216"/>
              <w:jc w:val="both"/>
              <w:rPr>
                <w:rFonts w:ascii="Arial" w:hAnsi="Arial" w:cs="Arial"/>
                <w:color w:val="000000" w:themeColor="text1"/>
                <w:sz w:val="20"/>
                <w:lang w:val="ms-MY"/>
              </w:rPr>
            </w:pPr>
            <w:r w:rsidRPr="000A6AEF">
              <w:rPr>
                <w:rFonts w:ascii="Arial" w:hAnsi="Arial" w:cs="Arial"/>
                <w:color w:val="000000" w:themeColor="text1"/>
                <w:sz w:val="20"/>
                <w:lang w:val="ms-MY"/>
              </w:rPr>
              <w:t>Penyata Pendapatan Komprehen</w:t>
            </w:r>
            <w:r w:rsidRPr="000A6AEF">
              <w:rPr>
                <w:rFonts w:ascii="Arial" w:hAnsi="Arial" w:cs="Arial"/>
                <w:color w:val="000000" w:themeColor="text1"/>
                <w:spacing w:val="1"/>
                <w:sz w:val="20"/>
                <w:lang w:val="ms-MY"/>
              </w:rPr>
              <w:t>s</w:t>
            </w:r>
            <w:r w:rsidRPr="000A6AEF">
              <w:rPr>
                <w:rFonts w:ascii="Arial" w:hAnsi="Arial" w:cs="Arial"/>
                <w:color w:val="000000" w:themeColor="text1"/>
                <w:sz w:val="20"/>
                <w:lang w:val="ms-MY"/>
              </w:rPr>
              <w:t>if s</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r</w:t>
            </w:r>
            <w:r w:rsidRPr="000A6AEF">
              <w:rPr>
                <w:rFonts w:ascii="Arial" w:hAnsi="Arial" w:cs="Arial"/>
                <w:color w:val="000000" w:themeColor="text1"/>
                <w:spacing w:val="-1"/>
                <w:sz w:val="20"/>
                <w:lang w:val="ms-MY"/>
              </w:rPr>
              <w:t>t</w:t>
            </w:r>
            <w:r w:rsidRPr="000A6AEF">
              <w:rPr>
                <w:rFonts w:ascii="Arial" w:hAnsi="Arial" w:cs="Arial"/>
                <w:color w:val="000000" w:themeColor="text1"/>
                <w:sz w:val="20"/>
                <w:lang w:val="ms-MY"/>
              </w:rPr>
              <w:t>a Penyata</w:t>
            </w:r>
            <w:r w:rsidRPr="000A6AEF">
              <w:rPr>
                <w:rFonts w:ascii="Arial" w:hAnsi="Arial" w:cs="Arial"/>
                <w:color w:val="000000" w:themeColor="text1"/>
                <w:spacing w:val="2"/>
                <w:sz w:val="20"/>
                <w:lang w:val="ms-MY"/>
              </w:rPr>
              <w:t xml:space="preserve"> </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du</w:t>
            </w:r>
            <w:r w:rsidRPr="000A6AEF">
              <w:rPr>
                <w:rFonts w:ascii="Arial" w:hAnsi="Arial" w:cs="Arial"/>
                <w:color w:val="000000" w:themeColor="text1"/>
                <w:spacing w:val="1"/>
                <w:sz w:val="20"/>
                <w:lang w:val="ms-MY"/>
              </w:rPr>
              <w:t>d</w:t>
            </w:r>
            <w:r w:rsidRPr="000A6AEF">
              <w:rPr>
                <w:rFonts w:ascii="Arial" w:hAnsi="Arial" w:cs="Arial"/>
                <w:color w:val="000000" w:themeColor="text1"/>
                <w:sz w:val="20"/>
                <w:lang w:val="ms-MY"/>
              </w:rPr>
              <w:t>u</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Kewangan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ba</w:t>
            </w:r>
            <w:r w:rsidRPr="000A6AEF">
              <w:rPr>
                <w:rFonts w:ascii="Arial" w:hAnsi="Arial" w:cs="Arial"/>
                <w:color w:val="000000" w:themeColor="text1"/>
                <w:spacing w:val="1"/>
                <w:sz w:val="20"/>
                <w:lang w:val="ms-MY"/>
              </w:rPr>
              <w:t>g</w:t>
            </w:r>
            <w:r w:rsidRPr="000A6AEF">
              <w:rPr>
                <w:rFonts w:ascii="Arial" w:hAnsi="Arial" w:cs="Arial"/>
                <w:color w:val="000000" w:themeColor="text1"/>
                <w:sz w:val="20"/>
                <w:lang w:val="ms-MY"/>
              </w:rPr>
              <w:t>i</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tahun</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2014,</w:t>
            </w:r>
            <w:r w:rsidRPr="000A6AEF">
              <w:rPr>
                <w:rFonts w:ascii="Arial" w:hAnsi="Arial" w:cs="Arial"/>
                <w:color w:val="000000" w:themeColor="text1"/>
                <w:spacing w:val="5"/>
                <w:sz w:val="20"/>
                <w:lang w:val="ms-MY"/>
              </w:rPr>
              <w:t xml:space="preserve"> </w:t>
            </w:r>
            <w:r w:rsidRPr="000A6AEF">
              <w:rPr>
                <w:rFonts w:ascii="Arial" w:hAnsi="Arial" w:cs="Arial"/>
                <w:color w:val="000000" w:themeColor="text1"/>
                <w:sz w:val="20"/>
                <w:lang w:val="ms-MY"/>
              </w:rPr>
              <w:t>2015</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dan</w:t>
            </w:r>
            <w:r w:rsidRPr="000A6AEF">
              <w:rPr>
                <w:rFonts w:ascii="Arial" w:hAnsi="Arial" w:cs="Arial"/>
                <w:color w:val="000000" w:themeColor="text1"/>
                <w:spacing w:val="7"/>
                <w:sz w:val="20"/>
                <w:lang w:val="ms-MY"/>
              </w:rPr>
              <w:t xml:space="preserve"> </w:t>
            </w:r>
            <w:r w:rsidRPr="000A6AEF">
              <w:rPr>
                <w:rFonts w:ascii="Arial" w:hAnsi="Arial" w:cs="Arial"/>
                <w:color w:val="000000" w:themeColor="text1"/>
                <w:sz w:val="20"/>
                <w:lang w:val="ms-MY"/>
              </w:rPr>
              <w:t>2016 digu</w:t>
            </w:r>
            <w:r w:rsidRPr="000A6AEF">
              <w:rPr>
                <w:rFonts w:ascii="Arial" w:hAnsi="Arial" w:cs="Arial"/>
                <w:color w:val="000000" w:themeColor="text1"/>
                <w:spacing w:val="1"/>
                <w:sz w:val="20"/>
                <w:lang w:val="ms-MY"/>
              </w:rPr>
              <w:t>n</w:t>
            </w:r>
            <w:r w:rsidRPr="000A6AEF">
              <w:rPr>
                <w:rFonts w:ascii="Arial" w:hAnsi="Arial" w:cs="Arial"/>
                <w:color w:val="000000" w:themeColor="text1"/>
                <w:sz w:val="20"/>
                <w:lang w:val="ms-MY"/>
              </w:rPr>
              <w:t>a</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untuk</w:t>
            </w:r>
            <w:r w:rsidRPr="000A6AEF">
              <w:rPr>
                <w:rFonts w:ascii="Arial" w:hAnsi="Arial" w:cs="Arial"/>
                <w:color w:val="000000" w:themeColor="text1"/>
                <w:spacing w:val="7"/>
                <w:sz w:val="20"/>
                <w:lang w:val="ms-MY"/>
              </w:rPr>
              <w:t xml:space="preserve"> </w:t>
            </w:r>
            <w:r w:rsidRPr="000A6AEF">
              <w:rPr>
                <w:rFonts w:ascii="Arial" w:hAnsi="Arial" w:cs="Arial"/>
                <w:color w:val="000000" w:themeColor="text1"/>
                <w:sz w:val="20"/>
                <w:lang w:val="ms-MY"/>
              </w:rPr>
              <w:t>menilai</w:t>
            </w:r>
            <w:r w:rsidRPr="000A6AEF">
              <w:rPr>
                <w:rFonts w:ascii="Arial" w:hAnsi="Arial" w:cs="Arial"/>
                <w:color w:val="000000" w:themeColor="text1"/>
                <w:spacing w:val="5"/>
                <w:sz w:val="20"/>
                <w:lang w:val="ms-MY"/>
              </w:rPr>
              <w:t xml:space="preserve"> </w:t>
            </w:r>
            <w:r w:rsidRPr="000A6AEF">
              <w:rPr>
                <w:rFonts w:ascii="Arial" w:hAnsi="Arial" w:cs="Arial"/>
                <w:color w:val="000000" w:themeColor="text1"/>
                <w:sz w:val="20"/>
                <w:lang w:val="ms-MY"/>
              </w:rPr>
              <w:t>nis</w:t>
            </w:r>
            <w:r w:rsidRPr="000A6AEF">
              <w:rPr>
                <w:rFonts w:ascii="Arial" w:hAnsi="Arial" w:cs="Arial"/>
                <w:color w:val="000000" w:themeColor="text1"/>
                <w:spacing w:val="1"/>
                <w:sz w:val="20"/>
                <w:lang w:val="ms-MY"/>
              </w:rPr>
              <w:t>b</w:t>
            </w:r>
            <w:r w:rsidRPr="000A6AEF">
              <w:rPr>
                <w:rFonts w:ascii="Arial" w:hAnsi="Arial" w:cs="Arial"/>
                <w:color w:val="000000" w:themeColor="text1"/>
                <w:sz w:val="20"/>
                <w:lang w:val="ms-MY"/>
              </w:rPr>
              <w:t>ah</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kewangan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syar</w:t>
            </w:r>
            <w:r w:rsidRPr="000A6AEF">
              <w:rPr>
                <w:rFonts w:ascii="Arial" w:hAnsi="Arial" w:cs="Arial"/>
                <w:color w:val="000000" w:themeColor="text1"/>
                <w:spacing w:val="1"/>
                <w:sz w:val="20"/>
                <w:lang w:val="ms-MY"/>
              </w:rPr>
              <w:t>i</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t</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de</w:t>
            </w:r>
            <w:r w:rsidRPr="000A6AEF">
              <w:rPr>
                <w:rFonts w:ascii="Arial" w:hAnsi="Arial" w:cs="Arial"/>
                <w:color w:val="000000" w:themeColor="text1"/>
                <w:spacing w:val="1"/>
                <w:sz w:val="20"/>
                <w:lang w:val="ms-MY"/>
              </w:rPr>
              <w:t>n</w:t>
            </w:r>
            <w:r w:rsidRPr="000A6AEF">
              <w:rPr>
                <w:rFonts w:ascii="Arial" w:hAnsi="Arial" w:cs="Arial"/>
                <w:color w:val="000000" w:themeColor="text1"/>
                <w:spacing w:val="-1"/>
                <w:sz w:val="20"/>
                <w:lang w:val="ms-MY"/>
              </w:rPr>
              <w:t>g</w:t>
            </w:r>
            <w:r w:rsidRPr="000A6AEF">
              <w:rPr>
                <w:rFonts w:ascii="Arial" w:hAnsi="Arial" w:cs="Arial"/>
                <w:color w:val="000000" w:themeColor="text1"/>
                <w:sz w:val="20"/>
                <w:lang w:val="ms-MY"/>
              </w:rPr>
              <w:t>an</w:t>
            </w:r>
            <w:r w:rsidRPr="000A6AEF">
              <w:rPr>
                <w:rFonts w:ascii="Arial" w:hAnsi="Arial" w:cs="Arial"/>
                <w:color w:val="000000" w:themeColor="text1"/>
                <w:spacing w:val="9"/>
                <w:sz w:val="20"/>
                <w:lang w:val="ms-MY"/>
              </w:rPr>
              <w:t xml:space="preserve"> </w:t>
            </w:r>
            <w:r w:rsidRPr="000A6AEF">
              <w:rPr>
                <w:rFonts w:ascii="Arial" w:hAnsi="Arial" w:cs="Arial"/>
                <w:color w:val="000000" w:themeColor="text1"/>
                <w:sz w:val="20"/>
                <w:lang w:val="ms-MY"/>
              </w:rPr>
              <w:t>menj</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lan</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an</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lisis terhad</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p</w:t>
            </w:r>
            <w:r w:rsidRPr="000A6AEF">
              <w:rPr>
                <w:rFonts w:ascii="Arial" w:hAnsi="Arial" w:cs="Arial"/>
                <w:color w:val="000000" w:themeColor="text1"/>
                <w:spacing w:val="2"/>
                <w:sz w:val="20"/>
                <w:lang w:val="ms-MY"/>
              </w:rPr>
              <w:t xml:space="preserve"> </w:t>
            </w:r>
            <w:r w:rsidRPr="000A6AEF">
              <w:rPr>
                <w:rFonts w:ascii="Arial" w:hAnsi="Arial" w:cs="Arial"/>
                <w:color w:val="000000" w:themeColor="text1"/>
                <w:sz w:val="20"/>
                <w:lang w:val="ms-MY"/>
              </w:rPr>
              <w:t>ke</w:t>
            </w:r>
            <w:r w:rsidRPr="000A6AEF">
              <w:rPr>
                <w:rFonts w:ascii="Arial" w:hAnsi="Arial" w:cs="Arial"/>
                <w:color w:val="000000" w:themeColor="text1"/>
                <w:spacing w:val="1"/>
                <w:sz w:val="20"/>
                <w:lang w:val="ms-MY"/>
              </w:rPr>
              <w:t>d</w:t>
            </w:r>
            <w:r w:rsidRPr="000A6AEF">
              <w:rPr>
                <w:rFonts w:ascii="Arial" w:hAnsi="Arial" w:cs="Arial"/>
                <w:color w:val="000000" w:themeColor="text1"/>
                <w:sz w:val="20"/>
                <w:lang w:val="ms-MY"/>
              </w:rPr>
              <w:t>udu</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ni</w:t>
            </w:r>
            <w:r w:rsidRPr="000A6AEF">
              <w:rPr>
                <w:rFonts w:ascii="Arial" w:hAnsi="Arial" w:cs="Arial"/>
                <w:color w:val="000000" w:themeColor="text1"/>
                <w:spacing w:val="1"/>
                <w:sz w:val="20"/>
                <w:lang w:val="ms-MY"/>
              </w:rPr>
              <w:t>s</w:t>
            </w:r>
            <w:r w:rsidRPr="000A6AEF">
              <w:rPr>
                <w:rFonts w:ascii="Arial" w:hAnsi="Arial" w:cs="Arial"/>
                <w:color w:val="000000" w:themeColor="text1"/>
                <w:sz w:val="20"/>
                <w:lang w:val="ms-MY"/>
              </w:rPr>
              <w:t>bah</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ke</w:t>
            </w:r>
            <w:r w:rsidRPr="000A6AEF">
              <w:rPr>
                <w:rFonts w:ascii="Arial" w:hAnsi="Arial" w:cs="Arial"/>
                <w:color w:val="000000" w:themeColor="text1"/>
                <w:spacing w:val="1"/>
                <w:sz w:val="20"/>
                <w:lang w:val="ms-MY"/>
              </w:rPr>
              <w:t>c</w:t>
            </w:r>
            <w:r w:rsidRPr="000A6AEF">
              <w:rPr>
                <w:rFonts w:ascii="Arial" w:hAnsi="Arial" w:cs="Arial"/>
                <w:color w:val="000000" w:themeColor="text1"/>
                <w:sz w:val="20"/>
                <w:lang w:val="ms-MY"/>
              </w:rPr>
              <w:t>ai</w:t>
            </w:r>
            <w:r w:rsidRPr="000A6AEF">
              <w:rPr>
                <w:rFonts w:ascii="Arial" w:hAnsi="Arial" w:cs="Arial"/>
                <w:color w:val="000000" w:themeColor="text1"/>
                <w:spacing w:val="-1"/>
                <w:sz w:val="20"/>
                <w:lang w:val="ms-MY"/>
              </w:rPr>
              <w:t>r</w:t>
            </w:r>
            <w:r w:rsidR="00CE0C28" w:rsidRPr="000A6AEF">
              <w:rPr>
                <w:rFonts w:ascii="Arial" w:hAnsi="Arial" w:cs="Arial"/>
                <w:color w:val="000000" w:themeColor="text1"/>
                <w:sz w:val="20"/>
                <w:lang w:val="ms-MY"/>
              </w:rPr>
              <w:t xml:space="preserve">an </w:t>
            </w:r>
            <w:r w:rsidRPr="000A6AEF">
              <w:rPr>
                <w:rFonts w:ascii="Arial" w:hAnsi="Arial" w:cs="Arial"/>
                <w:color w:val="000000" w:themeColor="text1"/>
                <w:sz w:val="20"/>
                <w:lang w:val="ms-MY"/>
              </w:rPr>
              <w:t>seperti</w:t>
            </w:r>
            <w:r w:rsidR="00DD01D8" w:rsidRPr="000A6AEF">
              <w:rPr>
                <w:rFonts w:ascii="Arial" w:hAnsi="Arial" w:cs="Arial"/>
                <w:color w:val="000000" w:themeColor="text1"/>
                <w:spacing w:val="59"/>
                <w:sz w:val="20"/>
                <w:lang w:val="ms-MY"/>
              </w:rPr>
              <w:t xml:space="preserve"> di </w:t>
            </w:r>
            <w:r w:rsidRPr="000A6AEF">
              <w:rPr>
                <w:rFonts w:ascii="Arial" w:hAnsi="Arial" w:cs="Arial"/>
                <w:b/>
                <w:color w:val="000000" w:themeColor="text1"/>
                <w:sz w:val="20"/>
                <w:lang w:val="ms-MY"/>
              </w:rPr>
              <w:t>Jadual 4</w:t>
            </w:r>
            <w:r w:rsidR="00CE0C28" w:rsidRPr="000A6AEF">
              <w:rPr>
                <w:rFonts w:ascii="Arial" w:hAnsi="Arial" w:cs="Arial"/>
                <w:color w:val="000000" w:themeColor="text1"/>
                <w:sz w:val="20"/>
                <w:lang w:val="ms-MY"/>
              </w:rPr>
              <w:t>.</w:t>
            </w:r>
          </w:p>
          <w:p w:rsidR="00A0539E" w:rsidRPr="000A6AEF" w:rsidRDefault="00A0539E"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tbl>
            <w:tblPr>
              <w:tblStyle w:val="TableGrid20"/>
              <w:tblW w:w="7668" w:type="dxa"/>
              <w:jc w:val="right"/>
              <w:tblLayout w:type="fixed"/>
              <w:tblLook w:val="04A0" w:firstRow="1" w:lastRow="0" w:firstColumn="1" w:lastColumn="0" w:noHBand="0" w:noVBand="1"/>
            </w:tblPr>
            <w:tblGrid>
              <w:gridCol w:w="1248"/>
              <w:gridCol w:w="1138"/>
              <w:gridCol w:w="966"/>
              <w:gridCol w:w="1422"/>
              <w:gridCol w:w="393"/>
              <w:gridCol w:w="1088"/>
              <w:gridCol w:w="273"/>
              <w:gridCol w:w="1140"/>
            </w:tblGrid>
            <w:tr w:rsidR="000A6AEF" w:rsidRPr="000A6AEF" w:rsidTr="00431A14">
              <w:trPr>
                <w:trHeight w:val="288"/>
                <w:jc w:val="right"/>
              </w:trPr>
              <w:tc>
                <w:tcPr>
                  <w:tcW w:w="7668" w:type="dxa"/>
                  <w:gridSpan w:val="8"/>
                  <w:tcBorders>
                    <w:top w:val="nil"/>
                    <w:left w:val="nil"/>
                    <w:bottom w:val="single" w:sz="4" w:space="0" w:color="FFFFFF" w:themeColor="background1"/>
                    <w:right w:val="nil"/>
                  </w:tcBorders>
                </w:tcPr>
                <w:p w:rsidR="008E2D94" w:rsidRPr="000A6AEF" w:rsidRDefault="008E2D94" w:rsidP="00431A14">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4</w:t>
                  </w:r>
                </w:p>
                <w:p w:rsidR="008E2D94" w:rsidRPr="000A6AEF" w:rsidRDefault="008E2D94" w:rsidP="00431A14">
                  <w:pPr>
                    <w:tabs>
                      <w:tab w:val="left" w:pos="426"/>
                    </w:tabs>
                    <w:contextualSpacing/>
                    <w:jc w:val="center"/>
                    <w:rPr>
                      <w:rFonts w:ascii="Arial" w:hAnsi="Arial" w:cs="Arial"/>
                      <w:color w:val="000000" w:themeColor="text1"/>
                      <w:lang w:val="ms-MY"/>
                    </w:rPr>
                  </w:pPr>
                  <w:r w:rsidRPr="000A6AEF">
                    <w:rPr>
                      <w:rFonts w:ascii="Arial" w:hAnsi="Arial" w:cs="Arial"/>
                      <w:b/>
                      <w:color w:val="000000" w:themeColor="text1"/>
                      <w:sz w:val="18"/>
                      <w:szCs w:val="18"/>
                      <w:lang w:val="ms-MY"/>
                    </w:rPr>
                    <w:t>ANALISIS NISBAH KEWANGAN BAGI TAHUN 2014, 2015 DAN 2016</w:t>
                  </w:r>
                </w:p>
              </w:tc>
            </w:tr>
            <w:tr w:rsidR="000A6AEF" w:rsidRPr="000A6AEF" w:rsidTr="00431A14">
              <w:trPr>
                <w:trHeight w:val="288"/>
                <w:jc w:val="right"/>
              </w:trPr>
              <w:tc>
                <w:tcPr>
                  <w:tcW w:w="124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KECAIRAN</w:t>
                  </w: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bCs/>
                      <w:color w:val="000000" w:themeColor="text1"/>
                      <w:sz w:val="16"/>
                      <w:szCs w:val="16"/>
                    </w:rPr>
                    <w:t>NISB</w:t>
                  </w:r>
                  <w:r w:rsidRPr="000A6AEF">
                    <w:rPr>
                      <w:rFonts w:ascii="Arial" w:hAnsi="Arial" w:cs="Arial"/>
                      <w:b/>
                      <w:bCs/>
                      <w:color w:val="000000" w:themeColor="text1"/>
                      <w:spacing w:val="-1"/>
                      <w:sz w:val="16"/>
                      <w:szCs w:val="16"/>
                    </w:rPr>
                    <w:t>A</w:t>
                  </w:r>
                  <w:r w:rsidRPr="000A6AEF">
                    <w:rPr>
                      <w:rFonts w:ascii="Arial" w:hAnsi="Arial" w:cs="Arial"/>
                      <w:b/>
                      <w:bCs/>
                      <w:color w:val="000000" w:themeColor="text1"/>
                      <w:sz w:val="16"/>
                      <w:szCs w:val="16"/>
                    </w:rPr>
                    <w:t>H S</w:t>
                  </w:r>
                  <w:r w:rsidRPr="000A6AEF">
                    <w:rPr>
                      <w:rFonts w:ascii="Arial" w:hAnsi="Arial" w:cs="Arial"/>
                      <w:b/>
                      <w:bCs/>
                      <w:color w:val="000000" w:themeColor="text1"/>
                      <w:spacing w:val="-1"/>
                      <w:sz w:val="16"/>
                      <w:szCs w:val="16"/>
                    </w:rPr>
                    <w:t>E</w:t>
                  </w:r>
                  <w:r w:rsidRPr="000A6AEF">
                    <w:rPr>
                      <w:rFonts w:ascii="Arial" w:hAnsi="Arial" w:cs="Arial"/>
                      <w:b/>
                      <w:bCs/>
                      <w:color w:val="000000" w:themeColor="text1"/>
                      <w:sz w:val="16"/>
                      <w:szCs w:val="16"/>
                    </w:rPr>
                    <w:t>MASA</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ASET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LIABILITI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[a/b]</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2014</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1.88</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2015</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2.19</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2016</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4.53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0A6AEF" w:rsidRDefault="008E2D94" w:rsidP="00431A14">
                  <w:pPr>
                    <w:tabs>
                      <w:tab w:val="left" w:pos="426"/>
                    </w:tabs>
                    <w:contextualSpacing/>
                    <w:jc w:val="both"/>
                    <w:rPr>
                      <w:rFonts w:ascii="Arial" w:hAnsi="Arial" w:cs="Arial"/>
                      <w:color w:val="000000" w:themeColor="text1"/>
                    </w:rPr>
                  </w:pPr>
                  <w:r w:rsidRPr="000A6AEF">
                    <w:rPr>
                      <w:rFonts w:ascii="Arial" w:hAnsi="Arial" w:cs="Arial"/>
                      <w:color w:val="000000" w:themeColor="text1"/>
                      <w:sz w:val="16"/>
                      <w:szCs w:val="16"/>
                      <w:lang w:val="ms-MY"/>
                    </w:rPr>
                    <w:t xml:space="preserve">Nisbah semasa </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alah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kuran bagi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nilai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tahap kecairan k</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w</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se</w:t>
                  </w:r>
                  <w:r w:rsidRPr="000A6AEF">
                    <w:rPr>
                      <w:rFonts w:ascii="Arial" w:hAnsi="Arial" w:cs="Arial"/>
                      <w:color w:val="000000" w:themeColor="text1"/>
                      <w:spacing w:val="-1"/>
                      <w:sz w:val="16"/>
                      <w:szCs w:val="16"/>
                    </w:rPr>
                    <w:t>s</w:t>
                  </w:r>
                  <w:r w:rsidRPr="000A6AEF">
                    <w:rPr>
                      <w:rFonts w:ascii="Arial" w:hAnsi="Arial" w:cs="Arial"/>
                      <w:color w:val="000000" w:themeColor="text1"/>
                      <w:sz w:val="16"/>
                      <w:szCs w:val="16"/>
                    </w:rPr>
                    <w:t>eb</w:t>
                  </w:r>
                  <w:r w:rsidRPr="000A6AEF">
                    <w:rPr>
                      <w:rFonts w:ascii="Arial" w:hAnsi="Arial" w:cs="Arial"/>
                      <w:color w:val="000000" w:themeColor="text1"/>
                      <w:spacing w:val="-1"/>
                      <w:sz w:val="16"/>
                      <w:szCs w:val="16"/>
                    </w:rPr>
                    <w:t>ua</w:t>
                  </w:r>
                  <w:r w:rsidRPr="000A6AEF">
                    <w:rPr>
                      <w:rFonts w:ascii="Arial" w:hAnsi="Arial" w:cs="Arial"/>
                      <w:color w:val="000000" w:themeColor="text1"/>
                      <w:sz w:val="16"/>
                      <w:szCs w:val="16"/>
                    </w:rPr>
                    <w:t>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syar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t. N</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h ini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menun</w:t>
                  </w:r>
                  <w:r w:rsidRPr="000A6AEF">
                    <w:rPr>
                      <w:rFonts w:ascii="Arial" w:hAnsi="Arial" w:cs="Arial"/>
                      <w:color w:val="000000" w:themeColor="text1"/>
                      <w:spacing w:val="-1"/>
                      <w:sz w:val="16"/>
                      <w:szCs w:val="16"/>
                    </w:rPr>
                    <w:t>j</w:t>
                  </w:r>
                  <w:r w:rsidRPr="000A6AEF">
                    <w:rPr>
                      <w:rFonts w:ascii="Arial" w:hAnsi="Arial" w:cs="Arial"/>
                      <w:color w:val="000000" w:themeColor="text1"/>
                      <w:sz w:val="16"/>
                      <w:szCs w:val="16"/>
                    </w:rPr>
                    <w:t>ukkan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am</w:t>
                  </w:r>
                  <w:r w:rsidRPr="000A6AEF">
                    <w:rPr>
                      <w:rFonts w:ascii="Arial" w:hAnsi="Arial" w:cs="Arial"/>
                      <w:color w:val="000000" w:themeColor="text1"/>
                      <w:spacing w:val="-1"/>
                      <w:sz w:val="16"/>
                      <w:szCs w:val="16"/>
                    </w:rPr>
                    <w:t>p</w:t>
                  </w:r>
                  <w:r w:rsidRPr="000A6AEF">
                    <w:rPr>
                      <w:rFonts w:ascii="Arial" w:hAnsi="Arial" w:cs="Arial"/>
                      <w:color w:val="000000" w:themeColor="text1"/>
                      <w:sz w:val="16"/>
                      <w:szCs w:val="16"/>
                    </w:rPr>
                    <w:t>uan</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t menjel</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skan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hutang</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ja</w:t>
                  </w:r>
                  <w:r w:rsidRPr="000A6AEF">
                    <w:rPr>
                      <w:rFonts w:ascii="Arial" w:hAnsi="Arial" w:cs="Arial"/>
                      <w:color w:val="000000" w:themeColor="text1"/>
                      <w:spacing w:val="-1"/>
                      <w:sz w:val="16"/>
                      <w:szCs w:val="16"/>
                    </w:rPr>
                    <w:t>ng</w:t>
                  </w:r>
                  <w:r w:rsidRPr="000A6AEF">
                    <w:rPr>
                      <w:rFonts w:ascii="Arial" w:hAnsi="Arial" w:cs="Arial"/>
                      <w:color w:val="000000" w:themeColor="text1"/>
                      <w:sz w:val="16"/>
                      <w:szCs w:val="16"/>
                    </w:rPr>
                    <w:t>ka</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p</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k</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aitu</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tiap</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nggit hutang</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ja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gka</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pen</w:t>
                  </w:r>
                  <w:r w:rsidRPr="000A6AEF">
                    <w:rPr>
                      <w:rFonts w:ascii="Arial" w:hAnsi="Arial" w:cs="Arial"/>
                      <w:color w:val="000000" w:themeColor="text1"/>
                      <w:spacing w:val="1"/>
                      <w:sz w:val="16"/>
                      <w:szCs w:val="16"/>
                    </w:rPr>
                    <w:t>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sand</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rkan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ngan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nilai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set</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yang</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boleh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dicai</w:t>
                  </w:r>
                  <w:r w:rsidRPr="000A6AEF">
                    <w:rPr>
                      <w:rFonts w:ascii="Arial" w:hAnsi="Arial" w:cs="Arial"/>
                      <w:color w:val="000000" w:themeColor="text1"/>
                      <w:spacing w:val="-1"/>
                      <w:sz w:val="16"/>
                      <w:szCs w:val="16"/>
                    </w:rPr>
                    <w:t>r</w:t>
                  </w:r>
                  <w:r w:rsidRPr="000A6AEF">
                    <w:rPr>
                      <w:rFonts w:ascii="Arial" w:hAnsi="Arial" w:cs="Arial"/>
                      <w:color w:val="000000" w:themeColor="text1"/>
                      <w:sz w:val="16"/>
                      <w:szCs w:val="16"/>
                    </w:rPr>
                    <w:t>kan.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Ni</w:t>
                  </w:r>
                  <w:r w:rsidRPr="000A6AEF">
                    <w:rPr>
                      <w:rFonts w:ascii="Arial" w:hAnsi="Arial" w:cs="Arial"/>
                      <w:color w:val="000000" w:themeColor="text1"/>
                      <w:spacing w:val="5"/>
                      <w:sz w:val="16"/>
                      <w:szCs w:val="16"/>
                    </w:rPr>
                    <w:t>s</w:t>
                  </w:r>
                  <w:r w:rsidRPr="000A6AEF">
                    <w:rPr>
                      <w:rFonts w:ascii="Arial" w:hAnsi="Arial" w:cs="Arial"/>
                      <w:color w:val="000000" w:themeColor="text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h</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asa yang baik</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2"/>
                      <w:sz w:val="16"/>
                      <w:szCs w:val="16"/>
                    </w:rPr>
                    <w:t>a</w:t>
                  </w:r>
                  <w:r w:rsidRPr="000A6AEF">
                    <w:rPr>
                      <w:rFonts w:ascii="Arial" w:hAnsi="Arial" w:cs="Arial"/>
                      <w:color w:val="000000" w:themeColor="text1"/>
                      <w:sz w:val="16"/>
                      <w:szCs w:val="16"/>
                    </w:rPr>
                    <w:t>dalah</w:t>
                  </w:r>
                  <w:r w:rsidRPr="000A6AEF">
                    <w:rPr>
                      <w:rFonts w:ascii="Arial" w:hAnsi="Arial" w:cs="Arial"/>
                      <w:color w:val="000000" w:themeColor="text1"/>
                      <w:spacing w:val="-1"/>
                      <w:sz w:val="16"/>
                      <w:szCs w:val="16"/>
                    </w:rPr>
                    <w:t xml:space="preserve"> 2</w:t>
                  </w:r>
                  <w:r w:rsidRPr="000A6AEF">
                    <w:rPr>
                      <w:rFonts w:ascii="Arial" w:hAnsi="Arial" w:cs="Arial"/>
                      <w:color w:val="000000" w:themeColor="text1"/>
                      <w:sz w:val="16"/>
                      <w:szCs w:val="16"/>
                    </w:rPr>
                    <w:t>:1 menunju</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kan 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ri</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at 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mpu</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membay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 li</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biliti sem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ya pa</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a bila</w:t>
                  </w:r>
                  <w:r w:rsidRPr="000A6AEF">
                    <w:rPr>
                      <w:rFonts w:ascii="Arial" w:hAnsi="Arial" w:cs="Arial"/>
                      <w:color w:val="000000" w:themeColor="text1"/>
                      <w:spacing w:val="-1"/>
                      <w:sz w:val="16"/>
                      <w:szCs w:val="16"/>
                    </w:rPr>
                    <w:t>-</w:t>
                  </w:r>
                  <w:r w:rsidRPr="000A6AEF">
                    <w:rPr>
                      <w:rFonts w:ascii="Arial" w:hAnsi="Arial" w:cs="Arial"/>
                      <w:color w:val="000000" w:themeColor="text1"/>
                      <w:sz w:val="16"/>
                      <w:szCs w:val="16"/>
                    </w:rPr>
                    <w:t>bila ma</w:t>
                  </w:r>
                  <w:r w:rsidRPr="000A6AEF">
                    <w:rPr>
                      <w:rFonts w:ascii="Arial" w:hAnsi="Arial" w:cs="Arial"/>
                      <w:color w:val="000000" w:themeColor="text1"/>
                      <w:spacing w:val="-1"/>
                      <w:sz w:val="16"/>
                      <w:szCs w:val="16"/>
                    </w:rPr>
                    <w:t>s</w:t>
                  </w:r>
                  <w:r w:rsidRPr="000A6AEF">
                    <w:rPr>
                      <w:rFonts w:ascii="Arial" w:hAnsi="Arial" w:cs="Arial"/>
                      <w:color w:val="000000" w:themeColor="text1"/>
                      <w:sz w:val="16"/>
                      <w:szCs w:val="16"/>
                    </w:rPr>
                    <w:t>a.</w:t>
                  </w:r>
                </w:p>
                <w:p w:rsidR="008E2D94" w:rsidRPr="000A6AEF" w:rsidRDefault="008E2D94" w:rsidP="00431A14">
                  <w:pPr>
                    <w:tabs>
                      <w:tab w:val="left" w:pos="426"/>
                    </w:tabs>
                    <w:contextualSpacing/>
                    <w:jc w:val="both"/>
                    <w:rPr>
                      <w:rFonts w:ascii="Arial" w:hAnsi="Arial" w:cs="Arial"/>
                      <w:color w:val="000000" w:themeColor="text1"/>
                      <w:sz w:val="16"/>
                    </w:rPr>
                  </w:pPr>
                </w:p>
                <w:p w:rsidR="008E2D94" w:rsidRPr="000A6AEF" w:rsidRDefault="008E2D94" w:rsidP="00431A14">
                  <w:pPr>
                    <w:tabs>
                      <w:tab w:val="left" w:pos="426"/>
                    </w:tabs>
                    <w:contextualSpacing/>
                    <w:jc w:val="both"/>
                    <w:rPr>
                      <w:rFonts w:ascii="Arial" w:hAnsi="Arial" w:cs="Arial"/>
                      <w:color w:val="000000" w:themeColor="text1"/>
                      <w:sz w:val="16"/>
                      <w:szCs w:val="16"/>
                      <w:lang w:val="ms-MY"/>
                    </w:rPr>
                  </w:pPr>
                  <w:r w:rsidRPr="000A6AEF">
                    <w:rPr>
                      <w:rFonts w:ascii="Arial" w:hAnsi="Arial" w:cs="Arial"/>
                      <w:color w:val="000000" w:themeColor="text1"/>
                      <w:sz w:val="16"/>
                      <w:szCs w:val="16"/>
                      <w:lang w:val="ms-MY"/>
                    </w:rPr>
                    <w:t>Nisbah semasa bagi tahun 2014 hingga 2016 adalah adalah antara 0.9:1 dan 1:1. Nisbah semasa PGTSB pada tahun 2014 dan 2015 adalah sama iaitu 0.9:1. Manakala pada tahun 2016 nisbah semasa PGTSB telah meningkat daripada 0.9:1 kepada 1:1. Ini disebabkan pertambahan dalam aset semasa selari dengan pertambahan liabiliti semasa. Walaupun kadar nisbah semasa pada tahun 2014 dan 2015 kurang daripada 1:1 dan pada tahun 2016 nisbah semasa adalah 1:1, namun PGTSB masih berupaya menjelaskan hutang dalam jangka masa pendek. Peningkatan liabiliti berlaku kerana terdapat pendapatan tertunda dalam liabliti semasa syarikat.</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CEPAT</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ASET SEMASA - INVENTORI</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LIABILITI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CEPAT</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[a/b]</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2014</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1.88</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2015</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2.19</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2016</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4.53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0A6AEF" w:rsidRDefault="008E2D94" w:rsidP="00431A14">
                  <w:pPr>
                    <w:tabs>
                      <w:tab w:val="left" w:pos="426"/>
                    </w:tabs>
                    <w:contextualSpacing/>
                    <w:jc w:val="both"/>
                    <w:rPr>
                      <w:rFonts w:ascii="Arial" w:hAnsi="Arial" w:cs="Arial"/>
                      <w:color w:val="000000" w:themeColor="text1"/>
                      <w:sz w:val="16"/>
                      <w:szCs w:val="16"/>
                    </w:rPr>
                  </w:pPr>
                  <w:r w:rsidRPr="000A6AEF">
                    <w:rPr>
                      <w:rFonts w:ascii="Arial" w:hAnsi="Arial" w:cs="Arial"/>
                      <w:color w:val="000000" w:themeColor="text1"/>
                      <w:sz w:val="16"/>
                      <w:szCs w:val="16"/>
                      <w:lang w:val="ms-MY"/>
                    </w:rPr>
                    <w:t xml:space="preserve">Nisbah </w:t>
                  </w:r>
                  <w:r w:rsidRPr="000A6AEF">
                    <w:rPr>
                      <w:rFonts w:ascii="Arial" w:hAnsi="Arial" w:cs="Arial"/>
                      <w:color w:val="000000" w:themeColor="text1"/>
                      <w:sz w:val="16"/>
                      <w:szCs w:val="16"/>
                    </w:rPr>
                    <w:t>ini d</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gunak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b</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men</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 xml:space="preserve">ukur </w:t>
                  </w:r>
                  <w:r w:rsidRPr="000A6AEF">
                    <w:rPr>
                      <w:rFonts w:ascii="Arial" w:hAnsi="Arial" w:cs="Arial"/>
                      <w:color w:val="000000" w:themeColor="text1"/>
                      <w:spacing w:val="-1"/>
                      <w:sz w:val="16"/>
                      <w:szCs w:val="16"/>
                    </w:rPr>
                    <w:t>l</w:t>
                  </w:r>
                  <w:r w:rsidRPr="000A6AEF">
                    <w:rPr>
                      <w:rFonts w:ascii="Arial" w:hAnsi="Arial" w:cs="Arial"/>
                      <w:color w:val="000000" w:themeColor="text1"/>
                      <w:sz w:val="16"/>
                      <w:szCs w:val="16"/>
                    </w:rPr>
                    <w:t>ebih</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w:t>
                  </w:r>
                  <w:r w:rsidRPr="000A6AEF">
                    <w:rPr>
                      <w:rFonts w:ascii="Arial" w:hAnsi="Arial" w:cs="Arial"/>
                      <w:color w:val="000000" w:themeColor="text1"/>
                      <w:spacing w:val="-2"/>
                      <w:sz w:val="16"/>
                      <w:szCs w:val="16"/>
                    </w:rPr>
                    <w:t>e</w:t>
                  </w:r>
                  <w:r w:rsidRPr="000A6AEF">
                    <w:rPr>
                      <w:rFonts w:ascii="Arial" w:hAnsi="Arial" w:cs="Arial"/>
                      <w:color w:val="000000" w:themeColor="text1"/>
                      <w:sz w:val="16"/>
                      <w:szCs w:val="16"/>
                    </w:rPr>
                    <w:t>pat keupaya</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 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ri</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at me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yar</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h</w:t>
                  </w:r>
                  <w:r w:rsidRPr="000A6AEF">
                    <w:rPr>
                      <w:rFonts w:ascii="Arial" w:hAnsi="Arial" w:cs="Arial"/>
                      <w:color w:val="000000" w:themeColor="text1"/>
                      <w:sz w:val="16"/>
                      <w:szCs w:val="16"/>
                    </w:rPr>
                    <w:t>utang j</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ngka pendek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en</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seg</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ra.</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Ia meng</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kur</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keupay</w:t>
                  </w:r>
                  <w:r w:rsidRPr="000A6AEF">
                    <w:rPr>
                      <w:rFonts w:ascii="Arial" w:hAnsi="Arial" w:cs="Arial"/>
                      <w:color w:val="000000" w:themeColor="text1"/>
                      <w:spacing w:val="-2"/>
                      <w:sz w:val="16"/>
                      <w:szCs w:val="16"/>
                    </w:rPr>
                    <w:t>a</w:t>
                  </w:r>
                  <w:r w:rsidRPr="000A6AEF">
                    <w:rPr>
                      <w:rFonts w:ascii="Arial" w:hAnsi="Arial" w:cs="Arial"/>
                      <w:color w:val="000000" w:themeColor="text1"/>
                      <w:sz w:val="16"/>
                      <w:szCs w:val="16"/>
                    </w:rPr>
                    <w:t>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tu</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t</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h</w:t>
                  </w:r>
                  <w:r w:rsidRPr="000A6AEF">
                    <w:rPr>
                      <w:rFonts w:ascii="Arial" w:hAnsi="Arial" w:cs="Arial"/>
                      <w:color w:val="000000" w:themeColor="text1"/>
                      <w:sz w:val="16"/>
                      <w:szCs w:val="16"/>
                    </w:rPr>
                    <w:t>ampir</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w:t>
                  </w:r>
                  <w:r w:rsidRPr="000A6AEF">
                    <w:rPr>
                      <w:rFonts w:ascii="Arial" w:hAnsi="Arial" w:cs="Arial"/>
                      <w:color w:val="000000" w:themeColor="text1"/>
                      <w:spacing w:val="-2"/>
                      <w:sz w:val="16"/>
                      <w:szCs w:val="16"/>
                    </w:rPr>
                    <w:t>u</w:t>
                  </w:r>
                  <w:r w:rsidRPr="000A6AEF">
                    <w:rPr>
                      <w:rFonts w:ascii="Arial" w:hAnsi="Arial" w:cs="Arial"/>
                      <w:color w:val="000000" w:themeColor="text1"/>
                      <w:sz w:val="16"/>
                      <w:szCs w:val="16"/>
                    </w:rPr>
                    <w:t>nai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ntuk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m</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nam</w:t>
                  </w:r>
                  <w:r w:rsidRPr="000A6AEF">
                    <w:rPr>
                      <w:rFonts w:ascii="Arial" w:hAnsi="Arial" w:cs="Arial"/>
                      <w:color w:val="000000" w:themeColor="text1"/>
                      <w:spacing w:val="-1"/>
                      <w:sz w:val="16"/>
                      <w:szCs w:val="16"/>
                    </w:rPr>
                    <w:t>p</w:t>
                  </w:r>
                  <w:r w:rsidRPr="000A6AEF">
                    <w:rPr>
                      <w:rFonts w:ascii="Arial" w:hAnsi="Arial" w:cs="Arial"/>
                      <w:color w:val="000000" w:themeColor="text1"/>
                      <w:sz w:val="16"/>
                      <w:szCs w:val="16"/>
                    </w:rPr>
                    <w:t>u</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 liabiliti sem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san</w:t>
                  </w:r>
                  <w:r w:rsidRPr="000A6AEF">
                    <w:rPr>
                      <w:rFonts w:ascii="Arial" w:hAnsi="Arial" w:cs="Arial"/>
                      <w:color w:val="000000" w:themeColor="text1"/>
                      <w:spacing w:val="-1"/>
                      <w:sz w:val="16"/>
                      <w:szCs w:val="16"/>
                    </w:rPr>
                    <w:t>y</w:t>
                  </w:r>
                  <w:r w:rsidRPr="000A6AEF">
                    <w:rPr>
                      <w:rFonts w:ascii="Arial" w:hAnsi="Arial" w:cs="Arial"/>
                      <w:color w:val="000000" w:themeColor="text1"/>
                      <w:sz w:val="16"/>
                      <w:szCs w:val="16"/>
                    </w:rPr>
                    <w:t>a dan n</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 xml:space="preserve">sbah </w:t>
                  </w:r>
                  <w:r w:rsidRPr="000A6AEF">
                    <w:rPr>
                      <w:rFonts w:ascii="Arial" w:hAnsi="Arial" w:cs="Arial"/>
                      <w:color w:val="000000" w:themeColor="text1"/>
                      <w:spacing w:val="-1"/>
                      <w:sz w:val="16"/>
                      <w:szCs w:val="16"/>
                    </w:rPr>
                    <w:t>c</w:t>
                  </w:r>
                  <w:r w:rsidRPr="000A6AEF">
                    <w:rPr>
                      <w:rFonts w:ascii="Arial" w:hAnsi="Arial" w:cs="Arial"/>
                      <w:color w:val="000000" w:themeColor="text1"/>
                      <w:sz w:val="16"/>
                      <w:szCs w:val="16"/>
                    </w:rPr>
                    <w:t xml:space="preserve">epat </w:t>
                  </w:r>
                  <w:r w:rsidRPr="000A6AEF">
                    <w:rPr>
                      <w:rFonts w:ascii="Arial" w:hAnsi="Arial" w:cs="Arial"/>
                      <w:color w:val="000000" w:themeColor="text1"/>
                      <w:spacing w:val="-1"/>
                      <w:sz w:val="16"/>
                      <w:szCs w:val="16"/>
                    </w:rPr>
                    <w:t>ya</w:t>
                  </w:r>
                  <w:r w:rsidRPr="000A6AEF">
                    <w:rPr>
                      <w:rFonts w:ascii="Arial" w:hAnsi="Arial" w:cs="Arial"/>
                      <w:color w:val="000000" w:themeColor="text1"/>
                      <w:sz w:val="16"/>
                      <w:szCs w:val="16"/>
                    </w:rPr>
                    <w:t>ng ba</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 mel</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bihi 1.</w:t>
                  </w:r>
                </w:p>
                <w:p w:rsidR="008E2D94" w:rsidRPr="000A6AEF" w:rsidRDefault="008E2D94" w:rsidP="00431A14">
                  <w:pPr>
                    <w:tabs>
                      <w:tab w:val="left" w:pos="426"/>
                    </w:tabs>
                    <w:contextualSpacing/>
                    <w:jc w:val="both"/>
                    <w:rPr>
                      <w:rFonts w:ascii="Arial" w:hAnsi="Arial" w:cs="Arial"/>
                      <w:color w:val="000000" w:themeColor="text1"/>
                      <w:sz w:val="16"/>
                      <w:szCs w:val="16"/>
                      <w:lang w:val="ms-MY"/>
                    </w:rPr>
                  </w:pPr>
                </w:p>
                <w:p w:rsidR="008E2D94" w:rsidRPr="000A6AEF" w:rsidRDefault="008E2D94" w:rsidP="00431A14">
                  <w:pPr>
                    <w:tabs>
                      <w:tab w:val="left" w:pos="426"/>
                    </w:tabs>
                    <w:contextualSpacing/>
                    <w:jc w:val="both"/>
                    <w:rPr>
                      <w:rFonts w:ascii="Arial" w:hAnsi="Arial" w:cs="Arial"/>
                      <w:color w:val="000000" w:themeColor="text1"/>
                      <w:sz w:val="16"/>
                      <w:szCs w:val="16"/>
                      <w:lang w:val="ms-MY"/>
                    </w:rPr>
                  </w:pPr>
                  <w:r w:rsidRPr="000A6AEF">
                    <w:rPr>
                      <w:rFonts w:ascii="Arial" w:hAnsi="Arial" w:cs="Arial"/>
                      <w:color w:val="000000" w:themeColor="text1"/>
                      <w:sz w:val="16"/>
                      <w:szCs w:val="16"/>
                      <w:lang w:val="ms-MY"/>
                    </w:rPr>
                    <w:t>Nisbah cepat bagi tahun 2014 hingga 2016 adalah adalah antara 0.9:1 dan 1:1. Nisbah cepat PGTSB pada tahun 2014 dan 2015 adalah sama iaitu 0.9:1. Manakala pada tahun 2016 nisbah cepat PGTSB telah meningkat daripada 0.9:1 kepada 1:1</w:t>
                  </w:r>
                  <w:r w:rsidRPr="000A6AEF">
                    <w:rPr>
                      <w:rFonts w:ascii="Arial" w:hAnsi="Arial" w:cs="Arial"/>
                      <w:b/>
                      <w:color w:val="000000" w:themeColor="text1"/>
                      <w:sz w:val="16"/>
                      <w:szCs w:val="16"/>
                      <w:lang w:val="ms-MY"/>
                    </w:rPr>
                    <w:t xml:space="preserve">. </w:t>
                  </w:r>
                  <w:r w:rsidRPr="000A6AEF">
                    <w:rPr>
                      <w:rFonts w:ascii="Arial" w:hAnsi="Arial" w:cs="Arial"/>
                      <w:bCs/>
                      <w:color w:val="000000" w:themeColor="text1"/>
                      <w:sz w:val="16"/>
                      <w:szCs w:val="16"/>
                      <w:lang w:val="ms-MY"/>
                    </w:rPr>
                    <w:t>Ini disebabkan pertambahan dalam aset semasa selari dengan pertambahan liabiliti semasa. Walaupun kadar nisbah cepat pada tahun 2014 dan 2015 kurang daripada 1:1 dan pada tahun 2016 nisbah cepat adalah 1:1, namun PGTSB masih berupaya menjelaskan hutang dalam jangka masa pendek. Ini kerana terdapat pendapatan tertunda dalam liabiliti semasa.</w:t>
                  </w:r>
                </w:p>
              </w:tc>
            </w:tr>
            <w:tr w:rsidR="000A6AEF" w:rsidRPr="000A6AEF" w:rsidTr="00431A14">
              <w:trPr>
                <w:trHeight w:val="288"/>
                <w:jc w:val="right"/>
              </w:trPr>
              <w:tc>
                <w:tcPr>
                  <w:tcW w:w="7668" w:type="dxa"/>
                  <w:gridSpan w:val="8"/>
                  <w:tcBorders>
                    <w:top w:val="single" w:sz="4" w:space="0" w:color="FFFFFF" w:themeColor="background1"/>
                    <w:left w:val="nil"/>
                    <w:bottom w:val="nil"/>
                    <w:right w:val="nil"/>
                  </w:tcBorders>
                  <w:vAlign w:val="center"/>
                </w:tcPr>
                <w:p w:rsidR="008E2D94" w:rsidRPr="000A6AEF" w:rsidRDefault="008E2D94" w:rsidP="00431A14">
                  <w:pPr>
                    <w:spacing w:line="312" w:lineRule="auto"/>
                    <w:ind w:left="-72"/>
                    <w:jc w:val="both"/>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Sumber: Penyata Kewangan Beraudit Bagi Tahun 2014, 2015 dan 2016</w:t>
                  </w:r>
                </w:p>
              </w:tc>
            </w:tr>
          </w:tbl>
          <w:p w:rsidR="006C6D95" w:rsidRPr="000A6AEF" w:rsidRDefault="00CE0C28" w:rsidP="002F5573">
            <w:pPr>
              <w:pStyle w:val="ListParagraph"/>
              <w:numPr>
                <w:ilvl w:val="0"/>
                <w:numId w:val="9"/>
              </w:numPr>
              <w:ind w:left="238" w:hanging="218"/>
              <w:rPr>
                <w:rFonts w:ascii="Arial" w:hAnsi="Arial" w:cs="Arial"/>
                <w:color w:val="000000" w:themeColor="text1"/>
                <w:sz w:val="18"/>
                <w:szCs w:val="20"/>
                <w:lang w:val="ms-MY"/>
              </w:rPr>
            </w:pPr>
            <w:r w:rsidRPr="000A6AEF">
              <w:rPr>
                <w:rFonts w:ascii="Arial" w:hAnsi="Arial" w:cs="Arial"/>
                <w:color w:val="000000" w:themeColor="text1"/>
                <w:sz w:val="20"/>
              </w:rPr>
              <w:t>Kedudukan</w:t>
            </w:r>
            <w:r w:rsidRPr="000A6AEF">
              <w:rPr>
                <w:rFonts w:ascii="Arial" w:hAnsi="Arial" w:cs="Arial"/>
                <w:color w:val="000000" w:themeColor="text1"/>
                <w:spacing w:val="7"/>
                <w:sz w:val="20"/>
              </w:rPr>
              <w:t xml:space="preserve"> </w:t>
            </w:r>
            <w:r w:rsidRPr="000A6AEF">
              <w:rPr>
                <w:rFonts w:ascii="Arial" w:hAnsi="Arial" w:cs="Arial"/>
                <w:color w:val="000000" w:themeColor="text1"/>
                <w:sz w:val="20"/>
              </w:rPr>
              <w:t>alir</w:t>
            </w:r>
            <w:r w:rsidRPr="000A6AEF">
              <w:rPr>
                <w:rFonts w:ascii="Arial" w:hAnsi="Arial" w:cs="Arial"/>
                <w:color w:val="000000" w:themeColor="text1"/>
                <w:spacing w:val="1"/>
                <w:sz w:val="20"/>
              </w:rPr>
              <w:t>a</w:t>
            </w:r>
            <w:r w:rsidRPr="000A6AEF">
              <w:rPr>
                <w:rFonts w:ascii="Arial" w:hAnsi="Arial" w:cs="Arial"/>
                <w:color w:val="000000" w:themeColor="text1"/>
                <w:sz w:val="20"/>
              </w:rPr>
              <w:t>n</w:t>
            </w:r>
            <w:r w:rsidRPr="000A6AEF">
              <w:rPr>
                <w:rFonts w:ascii="Arial" w:hAnsi="Arial" w:cs="Arial"/>
                <w:color w:val="000000" w:themeColor="text1"/>
                <w:spacing w:val="10"/>
                <w:sz w:val="20"/>
              </w:rPr>
              <w:t xml:space="preserve"> </w:t>
            </w:r>
            <w:r w:rsidRPr="000A6AEF">
              <w:rPr>
                <w:rFonts w:ascii="Arial" w:hAnsi="Arial" w:cs="Arial"/>
                <w:color w:val="000000" w:themeColor="text1"/>
                <w:sz w:val="20"/>
              </w:rPr>
              <w:t xml:space="preserve">tunai </w:t>
            </w:r>
            <w:r w:rsidR="00D808E0" w:rsidRPr="000A6AEF">
              <w:rPr>
                <w:rFonts w:ascii="Arial" w:hAnsi="Arial" w:cs="Arial"/>
                <w:color w:val="000000" w:themeColor="text1"/>
                <w:sz w:val="20"/>
              </w:rPr>
              <w:t>PGTSB</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bagi</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tahun</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2014,</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2</w:t>
            </w:r>
            <w:r w:rsidRPr="000A6AEF">
              <w:rPr>
                <w:rFonts w:ascii="Arial" w:hAnsi="Arial" w:cs="Arial"/>
                <w:color w:val="000000" w:themeColor="text1"/>
                <w:spacing w:val="1"/>
                <w:sz w:val="20"/>
              </w:rPr>
              <w:t>0</w:t>
            </w:r>
            <w:r w:rsidRPr="000A6AEF">
              <w:rPr>
                <w:rFonts w:ascii="Arial" w:hAnsi="Arial" w:cs="Arial"/>
                <w:color w:val="000000" w:themeColor="text1"/>
                <w:sz w:val="20"/>
              </w:rPr>
              <w:t>15</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dan</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2016</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adalah</w:t>
            </w:r>
            <w:r w:rsidRPr="000A6AEF">
              <w:rPr>
                <w:rFonts w:ascii="Arial" w:hAnsi="Arial" w:cs="Arial"/>
                <w:color w:val="000000" w:themeColor="text1"/>
                <w:spacing w:val="-7"/>
                <w:sz w:val="20"/>
              </w:rPr>
              <w:t xml:space="preserve"> </w:t>
            </w:r>
            <w:r w:rsidRPr="000A6AEF">
              <w:rPr>
                <w:rFonts w:ascii="Arial" w:hAnsi="Arial" w:cs="Arial"/>
                <w:color w:val="000000" w:themeColor="text1"/>
                <w:sz w:val="20"/>
              </w:rPr>
              <w:t>s</w:t>
            </w:r>
            <w:r w:rsidRPr="000A6AEF">
              <w:rPr>
                <w:rFonts w:ascii="Arial" w:hAnsi="Arial" w:cs="Arial"/>
                <w:color w:val="000000" w:themeColor="text1"/>
                <w:spacing w:val="1"/>
                <w:sz w:val="20"/>
              </w:rPr>
              <w:t>e</w:t>
            </w:r>
            <w:r w:rsidRPr="000A6AEF">
              <w:rPr>
                <w:rFonts w:ascii="Arial" w:hAnsi="Arial" w:cs="Arial"/>
                <w:color w:val="000000" w:themeColor="text1"/>
                <w:spacing w:val="-1"/>
                <w:sz w:val="20"/>
              </w:rPr>
              <w:t>p</w:t>
            </w:r>
            <w:r w:rsidRPr="000A6AEF">
              <w:rPr>
                <w:rFonts w:ascii="Arial" w:hAnsi="Arial" w:cs="Arial"/>
                <w:color w:val="000000" w:themeColor="text1"/>
                <w:sz w:val="20"/>
              </w:rPr>
              <w:t>erti</w:t>
            </w:r>
            <w:r w:rsidRPr="000A6AEF">
              <w:rPr>
                <w:rFonts w:ascii="Arial" w:hAnsi="Arial" w:cs="Arial"/>
                <w:color w:val="000000" w:themeColor="text1"/>
                <w:spacing w:val="-6"/>
                <w:sz w:val="20"/>
              </w:rPr>
              <w:t xml:space="preserve"> </w:t>
            </w:r>
            <w:r w:rsidRPr="000A6AEF">
              <w:rPr>
                <w:rFonts w:ascii="Arial" w:hAnsi="Arial" w:cs="Arial"/>
                <w:color w:val="000000" w:themeColor="text1"/>
                <w:sz w:val="20"/>
              </w:rPr>
              <w:t>di</w:t>
            </w:r>
            <w:r w:rsidRPr="000A6AEF">
              <w:rPr>
                <w:rFonts w:ascii="Arial" w:hAnsi="Arial" w:cs="Arial"/>
                <w:color w:val="000000" w:themeColor="text1"/>
                <w:spacing w:val="4"/>
                <w:sz w:val="20"/>
              </w:rPr>
              <w:t xml:space="preserve"> </w:t>
            </w:r>
            <w:r w:rsidRPr="000A6AEF">
              <w:rPr>
                <w:rFonts w:ascii="Arial" w:hAnsi="Arial" w:cs="Arial"/>
                <w:b/>
                <w:bCs/>
                <w:color w:val="000000" w:themeColor="text1"/>
                <w:sz w:val="20"/>
              </w:rPr>
              <w:t>Ja</w:t>
            </w:r>
            <w:r w:rsidRPr="000A6AEF">
              <w:rPr>
                <w:rFonts w:ascii="Arial" w:hAnsi="Arial" w:cs="Arial"/>
                <w:b/>
                <w:bCs/>
                <w:color w:val="000000" w:themeColor="text1"/>
                <w:spacing w:val="1"/>
                <w:sz w:val="20"/>
              </w:rPr>
              <w:t>d</w:t>
            </w:r>
            <w:r w:rsidRPr="000A6AEF">
              <w:rPr>
                <w:rFonts w:ascii="Arial" w:hAnsi="Arial" w:cs="Arial"/>
                <w:b/>
                <w:bCs/>
                <w:color w:val="000000" w:themeColor="text1"/>
                <w:spacing w:val="-1"/>
                <w:sz w:val="20"/>
              </w:rPr>
              <w:t>u</w:t>
            </w:r>
            <w:r w:rsidRPr="000A6AEF">
              <w:rPr>
                <w:rFonts w:ascii="Arial" w:hAnsi="Arial" w:cs="Arial"/>
                <w:b/>
                <w:bCs/>
                <w:color w:val="000000" w:themeColor="text1"/>
                <w:sz w:val="20"/>
              </w:rPr>
              <w:t>al</w:t>
            </w:r>
            <w:r w:rsidRPr="000A6AEF">
              <w:rPr>
                <w:rFonts w:ascii="Arial" w:hAnsi="Arial" w:cs="Arial"/>
                <w:b/>
                <w:bCs/>
                <w:color w:val="000000" w:themeColor="text1"/>
                <w:spacing w:val="-7"/>
                <w:sz w:val="20"/>
              </w:rPr>
              <w:t xml:space="preserve"> </w:t>
            </w:r>
            <w:r w:rsidRPr="000A6AEF">
              <w:rPr>
                <w:rFonts w:ascii="Arial" w:hAnsi="Arial" w:cs="Arial"/>
                <w:b/>
                <w:bCs/>
                <w:color w:val="000000" w:themeColor="text1"/>
                <w:spacing w:val="1"/>
                <w:sz w:val="20"/>
              </w:rPr>
              <w:t>5</w:t>
            </w:r>
            <w:r w:rsidRPr="000A6AEF">
              <w:rPr>
                <w:rFonts w:ascii="Arial" w:hAnsi="Arial" w:cs="Arial"/>
                <w:bCs/>
                <w:color w:val="000000" w:themeColor="text1"/>
                <w:spacing w:val="1"/>
                <w:sz w:val="20"/>
              </w:rPr>
              <w:t>.</w:t>
            </w:r>
          </w:p>
          <w:p w:rsidR="00CE0C28" w:rsidRPr="000A6AEF" w:rsidRDefault="00CE0C28" w:rsidP="00CE0C28">
            <w:pPr>
              <w:pStyle w:val="ListParagraph"/>
              <w:ind w:left="380"/>
              <w:rPr>
                <w:rFonts w:ascii="Arial" w:hAnsi="Arial" w:cs="Arial"/>
                <w:color w:val="000000" w:themeColor="text1"/>
                <w:sz w:val="18"/>
                <w:szCs w:val="20"/>
                <w:lang w:val="ms-MY"/>
              </w:rPr>
            </w:pPr>
          </w:p>
          <w:p w:rsidR="005D3B9E" w:rsidRPr="000A6AEF" w:rsidRDefault="005D3B9E" w:rsidP="00E623EA">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5</w:t>
            </w:r>
          </w:p>
          <w:p w:rsidR="005D3B9E" w:rsidRPr="000A6AEF" w:rsidRDefault="005D3B9E" w:rsidP="00E623EA">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PRESTASI ALIRAN TUNAI BAGI TAHUN 2014, 2015 DAN 2016</w:t>
            </w:r>
          </w:p>
          <w:tbl>
            <w:tblPr>
              <w:tblW w:w="75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8000"/>
              <w:tblLayout w:type="fixed"/>
              <w:tblLook w:val="04A0" w:firstRow="1" w:lastRow="0" w:firstColumn="1" w:lastColumn="0" w:noHBand="0" w:noVBand="1"/>
            </w:tblPr>
            <w:tblGrid>
              <w:gridCol w:w="3520"/>
              <w:gridCol w:w="1284"/>
              <w:gridCol w:w="1112"/>
              <w:gridCol w:w="1641"/>
            </w:tblGrid>
            <w:tr w:rsidR="000A6AEF" w:rsidRPr="000A6AEF" w:rsidTr="005D3B9E">
              <w:trPr>
                <w:trHeight w:val="281"/>
              </w:trPr>
              <w:tc>
                <w:tcPr>
                  <w:tcW w:w="3520" w:type="dxa"/>
                  <w:shd w:val="clear" w:color="auto" w:fill="A33558"/>
                  <w:vAlign w:val="center"/>
                  <w:hideMark/>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284"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c>
                <w:tcPr>
                  <w:tcW w:w="1112"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c>
                <w:tcPr>
                  <w:tcW w:w="1641"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r>
            <w:tr w:rsidR="000A6AEF" w:rsidRPr="000A6AEF" w:rsidTr="005D3B9E">
              <w:trPr>
                <w:trHeight w:val="281"/>
              </w:trPr>
              <w:tc>
                <w:tcPr>
                  <w:tcW w:w="3520" w:type="dxa"/>
                  <w:shd w:val="clear" w:color="auto" w:fill="F2DBDB"/>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Operasi</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(6.21)</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(9.79)</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(8.35)</w:t>
                  </w:r>
                </w:p>
              </w:tc>
            </w:tr>
            <w:tr w:rsidR="000A6AEF" w:rsidRPr="000A6AEF" w:rsidTr="005D3B9E">
              <w:trPr>
                <w:trHeight w:val="281"/>
              </w:trPr>
              <w:tc>
                <w:tcPr>
                  <w:tcW w:w="3520" w:type="dxa"/>
                  <w:shd w:val="clear" w:color="auto" w:fill="F2DBDB"/>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Pelaburan</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(0.03)</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(0.05)</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(0.02)</w:t>
                  </w:r>
                </w:p>
              </w:tc>
            </w:tr>
            <w:tr w:rsidR="000A6AEF" w:rsidRPr="000A6AEF" w:rsidTr="005D3B9E">
              <w:trPr>
                <w:trHeight w:val="281"/>
              </w:trPr>
              <w:tc>
                <w:tcPr>
                  <w:tcW w:w="3520" w:type="dxa"/>
                  <w:shd w:val="clear" w:color="auto" w:fill="F2DBDB"/>
                  <w:vAlign w:val="center"/>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Pembiayaan</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6.38</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9.35</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10.21</w:t>
                  </w:r>
                </w:p>
              </w:tc>
            </w:tr>
            <w:tr w:rsidR="000A6AEF" w:rsidRPr="000A6AEF" w:rsidTr="005D3B9E">
              <w:trPr>
                <w:trHeight w:val="281"/>
              </w:trPr>
              <w:tc>
                <w:tcPr>
                  <w:tcW w:w="3520" w:type="dxa"/>
                  <w:shd w:val="clear" w:color="auto" w:fill="F7CAC9"/>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Tambahan/(Kurangan) Bersih Dan Kesetaraan Tunai</w:t>
                  </w:r>
                </w:p>
              </w:tc>
              <w:tc>
                <w:tcPr>
                  <w:tcW w:w="1284"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0.15</w:t>
                  </w:r>
                </w:p>
              </w:tc>
              <w:tc>
                <w:tcPr>
                  <w:tcW w:w="1112"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(0.49)</w:t>
                  </w:r>
                </w:p>
              </w:tc>
              <w:tc>
                <w:tcPr>
                  <w:tcW w:w="1641"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1.84</w:t>
                  </w:r>
                </w:p>
              </w:tc>
            </w:tr>
            <w:tr w:rsidR="000A6AEF" w:rsidRPr="000A6AEF" w:rsidTr="005D3B9E">
              <w:trPr>
                <w:trHeight w:val="281"/>
              </w:trPr>
              <w:tc>
                <w:tcPr>
                  <w:tcW w:w="3520" w:type="dxa"/>
                  <w:shd w:val="clear" w:color="auto" w:fill="F7CAC9"/>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Tunai dan Kesetaraan Tunai Pada Awal Tahun</w:t>
                  </w:r>
                </w:p>
              </w:tc>
              <w:tc>
                <w:tcPr>
                  <w:tcW w:w="1284"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0.92</w:t>
                  </w:r>
                </w:p>
              </w:tc>
              <w:tc>
                <w:tcPr>
                  <w:tcW w:w="1112"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1.07</w:t>
                  </w:r>
                </w:p>
              </w:tc>
              <w:tc>
                <w:tcPr>
                  <w:tcW w:w="1641"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0.58</w:t>
                  </w:r>
                </w:p>
              </w:tc>
            </w:tr>
            <w:tr w:rsidR="000A6AEF" w:rsidRPr="000A6AEF" w:rsidTr="005D3B9E">
              <w:trPr>
                <w:trHeight w:val="281"/>
              </w:trPr>
              <w:tc>
                <w:tcPr>
                  <w:tcW w:w="3520" w:type="dxa"/>
                  <w:shd w:val="clear" w:color="auto" w:fill="A33558"/>
                  <w:vAlign w:val="center"/>
                  <w:hideMark/>
                </w:tcPr>
                <w:p w:rsidR="005D3B9E" w:rsidRPr="000A6AEF" w:rsidRDefault="005D3B9E" w:rsidP="00431A14">
                  <w:pPr>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TUNAI DAN KESETARAAN TUNAI PADA AKHIR TAHUN</w:t>
                  </w:r>
                </w:p>
              </w:tc>
              <w:tc>
                <w:tcPr>
                  <w:tcW w:w="1284"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1.07</w:t>
                  </w:r>
                </w:p>
              </w:tc>
              <w:tc>
                <w:tcPr>
                  <w:tcW w:w="1112"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0.58</w:t>
                  </w:r>
                </w:p>
              </w:tc>
              <w:tc>
                <w:tcPr>
                  <w:tcW w:w="1641"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2.42</w:t>
                  </w:r>
                </w:p>
              </w:tc>
            </w:tr>
          </w:tbl>
          <w:p w:rsidR="005D3B9E" w:rsidRPr="000A6AEF" w:rsidRDefault="005D3B9E" w:rsidP="00E623EA">
            <w:pPr>
              <w:jc w:val="both"/>
              <w:rPr>
                <w:rFonts w:ascii="Arial" w:hAnsi="Arial" w:cs="Arial"/>
                <w:color w:val="000000" w:themeColor="text1"/>
                <w:lang w:val="ms-MY"/>
              </w:rPr>
            </w:pPr>
            <w:r w:rsidRPr="000A6AEF">
              <w:rPr>
                <w:rFonts w:ascii="Arial" w:hAnsi="Arial" w:cs="Arial"/>
                <w:b/>
                <w:color w:val="000000" w:themeColor="text1"/>
                <w:sz w:val="16"/>
                <w:szCs w:val="16"/>
                <w:lang w:val="ms-MY"/>
              </w:rPr>
              <w:t xml:space="preserve"> Sumber: Penyata Kewangan Beraudit Bagi Tahun 2014, 2015 dan 2016</w:t>
            </w:r>
          </w:p>
          <w:p w:rsidR="00154ACC" w:rsidRPr="000A6AEF" w:rsidRDefault="00154ACC" w:rsidP="005D3B9E">
            <w:pPr>
              <w:pStyle w:val="ListParagraph1"/>
              <w:tabs>
                <w:tab w:val="left" w:pos="361"/>
              </w:tabs>
              <w:spacing w:line="312" w:lineRule="auto"/>
              <w:ind w:left="0"/>
              <w:rPr>
                <w:rFonts w:ascii="Arial" w:hAnsi="Arial" w:cs="Arial"/>
                <w:color w:val="000000" w:themeColor="text1"/>
                <w:sz w:val="20"/>
                <w:szCs w:val="20"/>
                <w:lang w:val="ms-MY"/>
              </w:rPr>
            </w:pPr>
          </w:p>
        </w:tc>
        <w:tc>
          <w:tcPr>
            <w:tcW w:w="5103" w:type="dxa"/>
          </w:tcPr>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C42384" w:rsidRPr="000A6AEF" w:rsidRDefault="00C42384"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tc>
      </w:tr>
      <w:tr w:rsidR="000A6AEF" w:rsidRPr="000A6AEF" w:rsidTr="00402A00">
        <w:trPr>
          <w:trHeight w:val="362"/>
        </w:trPr>
        <w:tc>
          <w:tcPr>
            <w:tcW w:w="613" w:type="dxa"/>
            <w:vAlign w:val="center"/>
          </w:tcPr>
          <w:p w:rsidR="00C42384" w:rsidRPr="000A6AEF" w:rsidRDefault="00C42384" w:rsidP="00E9287C">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2.</w:t>
            </w:r>
          </w:p>
        </w:tc>
        <w:tc>
          <w:tcPr>
            <w:tcW w:w="13103" w:type="dxa"/>
            <w:gridSpan w:val="2"/>
            <w:vAlign w:val="center"/>
          </w:tcPr>
          <w:p w:rsidR="00C42384" w:rsidRPr="000A6AEF" w:rsidRDefault="00C42384"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PENGURUSAN AKTIVITI</w:t>
            </w:r>
          </w:p>
        </w:tc>
      </w:tr>
      <w:tr w:rsidR="000A6AEF" w:rsidRPr="000A6AEF" w:rsidTr="00402A00">
        <w:trPr>
          <w:trHeight w:val="397"/>
        </w:trPr>
        <w:tc>
          <w:tcPr>
            <w:tcW w:w="613" w:type="dxa"/>
            <w:vAlign w:val="center"/>
          </w:tcPr>
          <w:p w:rsidR="00C42384" w:rsidRPr="000A6AEF" w:rsidRDefault="00C42384" w:rsidP="00E9287C">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2.1</w:t>
            </w:r>
          </w:p>
        </w:tc>
        <w:tc>
          <w:tcPr>
            <w:tcW w:w="13103" w:type="dxa"/>
            <w:gridSpan w:val="2"/>
            <w:vAlign w:val="center"/>
          </w:tcPr>
          <w:p w:rsidR="00C42384" w:rsidRPr="000A6AEF" w:rsidRDefault="005D3B9E" w:rsidP="005D3B9E">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PRESTASI AKTIVITI PELANCONGAN</w:t>
            </w:r>
          </w:p>
        </w:tc>
      </w:tr>
      <w:tr w:rsidR="000A6AEF" w:rsidRPr="000A6AEF" w:rsidTr="00402A00">
        <w:tc>
          <w:tcPr>
            <w:tcW w:w="613" w:type="dxa"/>
          </w:tcPr>
          <w:p w:rsidR="00C42384" w:rsidRPr="000A6AEF" w:rsidRDefault="00C42384" w:rsidP="00E9287C">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13103" w:type="dxa"/>
            <w:gridSpan w:val="2"/>
            <w:vAlign w:val="center"/>
          </w:tcPr>
          <w:p w:rsidR="008944B7" w:rsidRPr="000A6AEF" w:rsidRDefault="005D3B9E" w:rsidP="005D3B9E">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Prestasi Perbelanjaan Aktiviti</w:t>
            </w:r>
            <w:r w:rsidR="00E3200D" w:rsidRPr="000A6AEF">
              <w:rPr>
                <w:rFonts w:ascii="Arial" w:hAnsi="Arial" w:cs="Arial"/>
                <w:b/>
                <w:color w:val="000000" w:themeColor="text1"/>
                <w:sz w:val="20"/>
                <w:szCs w:val="20"/>
              </w:rPr>
              <w:t xml:space="preserve"> </w:t>
            </w:r>
          </w:p>
        </w:tc>
      </w:tr>
      <w:tr w:rsidR="000A6AEF" w:rsidRPr="000A6AEF" w:rsidTr="0095760D">
        <w:tc>
          <w:tcPr>
            <w:tcW w:w="613" w:type="dxa"/>
          </w:tcPr>
          <w:p w:rsidR="00430C0E" w:rsidRPr="000A6AEF" w:rsidRDefault="00430C0E" w:rsidP="00E9287C">
            <w:pPr>
              <w:spacing w:line="312" w:lineRule="auto"/>
              <w:jc w:val="center"/>
              <w:rPr>
                <w:rFonts w:ascii="Arial" w:hAnsi="Arial" w:cs="Arial"/>
                <w:b/>
                <w:color w:val="000000" w:themeColor="text1"/>
                <w:sz w:val="20"/>
                <w:szCs w:val="20"/>
                <w:lang w:val="ms-MY"/>
              </w:rPr>
            </w:pPr>
          </w:p>
        </w:tc>
        <w:tc>
          <w:tcPr>
            <w:tcW w:w="8000" w:type="dxa"/>
            <w:vAlign w:val="center"/>
          </w:tcPr>
          <w:p w:rsidR="00430C0E" w:rsidRPr="000A6AEF" w:rsidRDefault="00430C0E" w:rsidP="004749D7">
            <w:pPr>
              <w:pStyle w:val="ListParagraph"/>
              <w:numPr>
                <w:ilvl w:val="0"/>
                <w:numId w:val="10"/>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Bagi tempoh tahun 2014 hingga </w:t>
            </w:r>
            <w:r w:rsidR="00605CAF" w:rsidRPr="000A6AEF">
              <w:rPr>
                <w:rFonts w:ascii="Arial" w:hAnsi="Arial" w:cs="Arial"/>
                <w:color w:val="000000" w:themeColor="text1"/>
                <w:sz w:val="20"/>
                <w:szCs w:val="20"/>
                <w:lang w:val="ms-MY"/>
              </w:rPr>
              <w:t>November</w:t>
            </w:r>
            <w:r w:rsidRPr="000A6AEF">
              <w:rPr>
                <w:rFonts w:ascii="Arial" w:hAnsi="Arial" w:cs="Arial"/>
                <w:color w:val="000000" w:themeColor="text1"/>
                <w:sz w:val="20"/>
                <w:szCs w:val="20"/>
                <w:lang w:val="ms-MY"/>
              </w:rPr>
              <w:t xml:space="preserve"> 2017,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telah </w:t>
            </w:r>
            <w:r w:rsidR="00605CAF" w:rsidRPr="000A6AEF">
              <w:rPr>
                <w:rFonts w:ascii="Arial" w:hAnsi="Arial" w:cs="Arial"/>
                <w:color w:val="000000" w:themeColor="text1"/>
                <w:sz w:val="20"/>
                <w:szCs w:val="20"/>
                <w:lang w:val="ms-MY"/>
              </w:rPr>
              <w:t xml:space="preserve">menerima peruntukan Akaun Amanah JIIP daripada Kerajaan Negeri melalui PDC berjumlah RM31.44 juta untuk perbelanjaan operasi dan aktiviti syarikat PGTSB juga menerima peruntukan Akaun Amanah Fi Hotel berjumlah RM8.79 juta  dari Kerajaan Negeri bagi melaksanakan program khas yang telah diluluskan oleh Jawatankuasa Fi Hotel. </w:t>
            </w:r>
            <w:r w:rsidR="00605CAF" w:rsidRPr="000A6AEF">
              <w:rPr>
                <w:rFonts w:ascii="Arial" w:hAnsi="Arial" w:cs="Arial"/>
                <w:color w:val="000000" w:themeColor="text1"/>
                <w:sz w:val="20"/>
                <w:szCs w:val="20"/>
              </w:rPr>
              <w:t xml:space="preserve">Selain itu, PGTSB menerima peruntukan </w:t>
            </w:r>
            <w:r w:rsidR="00605CAF" w:rsidRPr="000A6AEF">
              <w:rPr>
                <w:rFonts w:ascii="Arial" w:hAnsi="Arial" w:cs="Arial"/>
                <w:i/>
                <w:color w:val="000000" w:themeColor="text1"/>
                <w:sz w:val="20"/>
                <w:szCs w:val="20"/>
              </w:rPr>
              <w:t>one off</w:t>
            </w:r>
            <w:r w:rsidR="00605CAF" w:rsidRPr="000A6AEF">
              <w:rPr>
                <w:rFonts w:ascii="Arial" w:hAnsi="Arial" w:cs="Arial"/>
                <w:color w:val="000000" w:themeColor="text1"/>
                <w:sz w:val="20"/>
                <w:szCs w:val="20"/>
              </w:rPr>
              <w:t xml:space="preserve"> daripada Kerajaan Negeri berjumlah RM823,392. Semakan Audit mendapati </w:t>
            </w:r>
            <w:r w:rsidR="00605CAF" w:rsidRPr="000A6AEF">
              <w:rPr>
                <w:rFonts w:ascii="Arial" w:hAnsi="Arial" w:cs="Arial"/>
                <w:color w:val="000000" w:themeColor="text1"/>
                <w:sz w:val="20"/>
                <w:szCs w:val="20"/>
                <w:lang w:val="ms-MY"/>
              </w:rPr>
              <w:t>PGTSB telah membuat perbelanjaan operasi dan aktiviti berjumlah RM38.32 juta (93.3%) daripada jumlah peruntukan yang diterima. Butirtan</w:t>
            </w:r>
            <w:r w:rsidRPr="000A6AEF">
              <w:rPr>
                <w:rFonts w:ascii="Arial" w:hAnsi="Arial" w:cs="Arial"/>
                <w:color w:val="000000" w:themeColor="text1"/>
                <w:sz w:val="20"/>
                <w:szCs w:val="20"/>
                <w:lang w:val="ms-MY"/>
              </w:rPr>
              <w:t xml:space="preserve"> seperti di </w:t>
            </w:r>
            <w:r w:rsidRPr="000A6AEF">
              <w:rPr>
                <w:rFonts w:ascii="Arial" w:hAnsi="Arial" w:cs="Arial"/>
                <w:b/>
                <w:color w:val="000000" w:themeColor="text1"/>
                <w:sz w:val="20"/>
                <w:szCs w:val="20"/>
                <w:lang w:val="ms-MY"/>
              </w:rPr>
              <w:t xml:space="preserve">Jadual </w:t>
            </w:r>
            <w:r w:rsidR="00AB735E" w:rsidRPr="000A6AEF">
              <w:rPr>
                <w:rFonts w:ascii="Arial" w:hAnsi="Arial" w:cs="Arial"/>
                <w:b/>
                <w:color w:val="000000" w:themeColor="text1"/>
                <w:sz w:val="20"/>
                <w:szCs w:val="20"/>
                <w:lang w:val="ms-MY"/>
              </w:rPr>
              <w:t>6</w:t>
            </w:r>
            <w:r w:rsidRPr="000A6AEF">
              <w:rPr>
                <w:rFonts w:ascii="Arial" w:hAnsi="Arial" w:cs="Arial"/>
                <w:color w:val="000000" w:themeColor="text1"/>
                <w:sz w:val="20"/>
                <w:szCs w:val="20"/>
                <w:lang w:val="ms-MY"/>
              </w:rPr>
              <w:t xml:space="preserve">. </w:t>
            </w:r>
          </w:p>
          <w:p w:rsidR="00430C0E" w:rsidRPr="000A6AEF" w:rsidRDefault="00605CAF" w:rsidP="004749D7">
            <w:pPr>
              <w:pStyle w:val="ListParagraph"/>
              <w:numPr>
                <w:ilvl w:val="0"/>
                <w:numId w:val="10"/>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perbelanjaan PGTSB bagi tahun 2014 hingga 2017 adalah sebanyak RM38.32 juta. Daripada jumlah tersebut, RM31.44 juta atau 82% telah digunakan untuk perbelanjaan aktiviti. Peruntukan yang diterima adalah mencukupi untuk melaksanakan aktiviti-aktiviti, dan perbelanjaan terbesar adalah bagi penganjuran acara dengan perbelanjaan berjumlah RM11.02 juta. Manakala aktiviti komunikasi dan promosi serta </w:t>
            </w:r>
            <w:r w:rsidRPr="000A6AEF">
              <w:rPr>
                <w:rFonts w:ascii="Arial" w:hAnsi="Arial" w:cs="Arial"/>
                <w:color w:val="000000" w:themeColor="text1"/>
                <w:sz w:val="20"/>
                <w:szCs w:val="20"/>
                <w:lang w:val="ms-MY"/>
              </w:rPr>
              <w:lastRenderedPageBreak/>
              <w:t>pemasaran masing-masing berjumlah RM9.64 juta dan RM7.95 juta. RM9.64 juta dan RM7.95 juta. Maklumat lan</w:t>
            </w:r>
            <w:r w:rsidR="008E6F2E">
              <w:rPr>
                <w:rFonts w:ascii="Arial" w:hAnsi="Arial" w:cs="Arial"/>
                <w:color w:val="000000" w:themeColor="text1"/>
                <w:sz w:val="20"/>
                <w:szCs w:val="20"/>
                <w:lang w:val="ms-MY"/>
              </w:rPr>
              <w:t>j</w:t>
            </w:r>
            <w:r w:rsidRPr="000A6AEF">
              <w:rPr>
                <w:rFonts w:ascii="Arial" w:hAnsi="Arial" w:cs="Arial"/>
                <w:color w:val="000000" w:themeColor="text1"/>
                <w:sz w:val="20"/>
                <w:szCs w:val="20"/>
                <w:lang w:val="ms-MY"/>
              </w:rPr>
              <w:t xml:space="preserve">ut seperti </w:t>
            </w:r>
            <w:r w:rsidRPr="000A6AEF">
              <w:rPr>
                <w:rFonts w:ascii="Arial" w:hAnsi="Arial" w:cs="Arial"/>
                <w:b/>
                <w:color w:val="000000" w:themeColor="text1"/>
                <w:sz w:val="20"/>
                <w:szCs w:val="20"/>
                <w:lang w:val="ms-MY"/>
              </w:rPr>
              <w:t>Jadual 7.</w:t>
            </w:r>
            <w:r w:rsidR="00430C0E" w:rsidRPr="000A6AEF">
              <w:rPr>
                <w:rFonts w:ascii="Arial" w:hAnsi="Arial" w:cs="Arial"/>
                <w:color w:val="000000" w:themeColor="text1"/>
                <w:sz w:val="20"/>
                <w:szCs w:val="20"/>
              </w:rPr>
              <w:t xml:space="preserve"> </w:t>
            </w:r>
          </w:p>
          <w:p w:rsidR="004749D7" w:rsidRPr="000A6AEF" w:rsidRDefault="004749D7" w:rsidP="004749D7">
            <w:pPr>
              <w:spacing w:line="312" w:lineRule="auto"/>
              <w:jc w:val="both"/>
              <w:rPr>
                <w:rFonts w:ascii="Arial" w:hAnsi="Arial" w:cs="Arial"/>
                <w:color w:val="000000" w:themeColor="text1"/>
                <w:sz w:val="20"/>
                <w:szCs w:val="20"/>
                <w:lang w:val="ms-MY"/>
              </w:rPr>
            </w:pPr>
          </w:p>
          <w:p w:rsidR="00605CAF" w:rsidRPr="000A6AEF" w:rsidRDefault="00605CAF" w:rsidP="00A0539E">
            <w:pPr>
              <w:jc w:val="center"/>
              <w:rPr>
                <w:rFonts w:ascii="Arial" w:hAnsi="Arial" w:cs="Arial"/>
                <w:b/>
                <w:color w:val="000000" w:themeColor="text1"/>
                <w:sz w:val="18"/>
                <w:szCs w:val="18"/>
              </w:rPr>
            </w:pPr>
            <w:r w:rsidRPr="000A6AEF">
              <w:rPr>
                <w:rFonts w:ascii="Arial" w:hAnsi="Arial" w:cs="Arial"/>
                <w:b/>
                <w:color w:val="000000" w:themeColor="text1"/>
                <w:sz w:val="18"/>
                <w:szCs w:val="18"/>
              </w:rPr>
              <w:t>JADUAL 6</w:t>
            </w:r>
          </w:p>
          <w:p w:rsidR="00605CAF" w:rsidRPr="000A6AEF" w:rsidRDefault="00605CAF" w:rsidP="00A0539E">
            <w:pPr>
              <w:jc w:val="center"/>
              <w:rPr>
                <w:rFonts w:ascii="Arial" w:hAnsi="Arial" w:cs="Arial"/>
                <w:b/>
                <w:color w:val="000000" w:themeColor="text1"/>
                <w:sz w:val="18"/>
                <w:szCs w:val="18"/>
              </w:rPr>
            </w:pPr>
            <w:r w:rsidRPr="000A6AEF">
              <w:rPr>
                <w:rFonts w:ascii="Arial" w:hAnsi="Arial" w:cs="Arial"/>
                <w:b/>
                <w:color w:val="000000" w:themeColor="text1"/>
                <w:sz w:val="18"/>
                <w:szCs w:val="18"/>
              </w:rPr>
              <w:t>PRESTASI PERBELANJAAN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2"/>
              <w:gridCol w:w="1350"/>
              <w:gridCol w:w="900"/>
              <w:gridCol w:w="1080"/>
              <w:gridCol w:w="810"/>
              <w:gridCol w:w="1080"/>
              <w:gridCol w:w="1440"/>
            </w:tblGrid>
            <w:tr w:rsidR="000A6AEF" w:rsidRPr="000A6AEF" w:rsidTr="00A0539E">
              <w:trPr>
                <w:trHeight w:val="247"/>
              </w:trPr>
              <w:tc>
                <w:tcPr>
                  <w:tcW w:w="822" w:type="dxa"/>
                  <w:shd w:val="clear" w:color="auto" w:fill="A33558"/>
                  <w:vAlign w:val="center"/>
                </w:tcPr>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35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PERUNTUKAN AMANAH JIIP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90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PERUNTUKAN AKAUN AMANAH FI HOTEL</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08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PERUNTUKAN </w:t>
                  </w:r>
                  <w:r w:rsidRPr="000A6AEF">
                    <w:rPr>
                      <w:rFonts w:ascii="Arial" w:hAnsi="Arial" w:cs="Arial"/>
                      <w:b/>
                      <w:i/>
                      <w:color w:val="000000" w:themeColor="text1"/>
                      <w:sz w:val="16"/>
                      <w:szCs w:val="16"/>
                    </w:rPr>
                    <w:t>ONE OFF</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81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PERUNTUKAN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08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PERBELANJAAN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44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PERATUS PERBELANJAAN</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r>
            <w:tr w:rsidR="000A6AEF" w:rsidRPr="000A6AEF" w:rsidTr="00A0539E">
              <w:trPr>
                <w:trHeight w:val="247"/>
              </w:trPr>
              <w:tc>
                <w:tcPr>
                  <w:tcW w:w="822"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2014</w:t>
                  </w:r>
                </w:p>
              </w:tc>
              <w:tc>
                <w:tcPr>
                  <w:tcW w:w="135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7.36</w:t>
                  </w:r>
                </w:p>
              </w:tc>
              <w:tc>
                <w:tcPr>
                  <w:tcW w:w="90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81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7.36</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6.43</w:t>
                  </w:r>
                </w:p>
              </w:tc>
              <w:tc>
                <w:tcPr>
                  <w:tcW w:w="144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87.4</w:t>
                  </w:r>
                </w:p>
              </w:tc>
            </w:tr>
            <w:tr w:rsidR="000A6AEF" w:rsidRPr="000A6AEF" w:rsidTr="00A0539E">
              <w:trPr>
                <w:trHeight w:val="247"/>
              </w:trPr>
              <w:tc>
                <w:tcPr>
                  <w:tcW w:w="822"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2015</w:t>
                  </w:r>
                </w:p>
              </w:tc>
              <w:tc>
                <w:tcPr>
                  <w:tcW w:w="135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9.14 </w:t>
                  </w:r>
                </w:p>
              </w:tc>
              <w:tc>
                <w:tcPr>
                  <w:tcW w:w="90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0.71</w:t>
                  </w:r>
                </w:p>
              </w:tc>
              <w:tc>
                <w:tcPr>
                  <w:tcW w:w="81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9.85 </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9.95 </w:t>
                  </w:r>
                </w:p>
              </w:tc>
              <w:tc>
                <w:tcPr>
                  <w:tcW w:w="144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101.0 </w:t>
                  </w:r>
                </w:p>
              </w:tc>
            </w:tr>
            <w:tr w:rsidR="000A6AEF" w:rsidRPr="000A6AEF" w:rsidTr="00A0539E">
              <w:trPr>
                <w:trHeight w:val="247"/>
              </w:trPr>
              <w:tc>
                <w:tcPr>
                  <w:tcW w:w="822"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2016</w:t>
                  </w:r>
                </w:p>
              </w:tc>
              <w:tc>
                <w:tcPr>
                  <w:tcW w:w="135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7.94</w:t>
                  </w:r>
                </w:p>
              </w:tc>
              <w:tc>
                <w:tcPr>
                  <w:tcW w:w="90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3.17</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81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11.11</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9.41</w:t>
                  </w:r>
                </w:p>
              </w:tc>
              <w:tc>
                <w:tcPr>
                  <w:tcW w:w="144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84.7</w:t>
                  </w:r>
                </w:p>
              </w:tc>
            </w:tr>
            <w:tr w:rsidR="000A6AEF" w:rsidRPr="000A6AEF" w:rsidTr="00A0539E">
              <w:trPr>
                <w:trHeight w:val="247"/>
              </w:trPr>
              <w:tc>
                <w:tcPr>
                  <w:tcW w:w="822"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2017 (Nov)</w:t>
                  </w:r>
                </w:p>
              </w:tc>
              <w:tc>
                <w:tcPr>
                  <w:tcW w:w="135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7.00</w:t>
                  </w:r>
                </w:p>
              </w:tc>
              <w:tc>
                <w:tcPr>
                  <w:tcW w:w="90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5.62</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0.12</w:t>
                  </w:r>
                </w:p>
              </w:tc>
              <w:tc>
                <w:tcPr>
                  <w:tcW w:w="81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12.74</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12.53</w:t>
                  </w:r>
                </w:p>
              </w:tc>
              <w:tc>
                <w:tcPr>
                  <w:tcW w:w="144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98.4</w:t>
                  </w:r>
                </w:p>
              </w:tc>
            </w:tr>
            <w:tr w:rsidR="000A6AEF" w:rsidRPr="000A6AEF" w:rsidTr="00A0539E">
              <w:trPr>
                <w:trHeight w:val="291"/>
              </w:trPr>
              <w:tc>
                <w:tcPr>
                  <w:tcW w:w="822"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Jumlah</w:t>
                  </w:r>
                </w:p>
              </w:tc>
              <w:tc>
                <w:tcPr>
                  <w:tcW w:w="135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 xml:space="preserve">31.44 </w:t>
                  </w:r>
                </w:p>
              </w:tc>
              <w:tc>
                <w:tcPr>
                  <w:tcW w:w="90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8.79</w:t>
                  </w:r>
                </w:p>
              </w:tc>
              <w:tc>
                <w:tcPr>
                  <w:tcW w:w="108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0.83</w:t>
                  </w:r>
                </w:p>
              </w:tc>
              <w:tc>
                <w:tcPr>
                  <w:tcW w:w="81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41.06</w:t>
                  </w:r>
                </w:p>
              </w:tc>
              <w:tc>
                <w:tcPr>
                  <w:tcW w:w="108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38.32</w:t>
                  </w:r>
                </w:p>
              </w:tc>
              <w:tc>
                <w:tcPr>
                  <w:tcW w:w="144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93.3</w:t>
                  </w:r>
                </w:p>
              </w:tc>
            </w:tr>
          </w:tbl>
          <w:p w:rsidR="00430C0E" w:rsidRPr="000A6AEF" w:rsidRDefault="00430C0E" w:rsidP="00E9287C">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002355D8" w:rsidRPr="000A6AEF">
              <w:rPr>
                <w:rFonts w:ascii="Arial" w:hAnsi="Arial" w:cs="Arial"/>
                <w:b/>
                <w:color w:val="000000" w:themeColor="text1"/>
                <w:sz w:val="16"/>
                <w:szCs w:val="16"/>
                <w:lang w:val="ms-MY"/>
              </w:rPr>
              <w:t>Penang Global Tourism Sdn. Bhd.</w:t>
            </w:r>
          </w:p>
          <w:p w:rsidR="00A0539E" w:rsidRPr="000A6AEF" w:rsidRDefault="00783C09" w:rsidP="00783C09">
            <w:pPr>
              <w:pStyle w:val="ListParagraph"/>
              <w:tabs>
                <w:tab w:val="left" w:pos="90"/>
              </w:tabs>
              <w:ind w:left="0" w:right="-855" w:firstLine="216"/>
              <w:rPr>
                <w:rFonts w:ascii="Arial" w:hAnsi="Arial" w:cs="Arial"/>
                <w:b/>
                <w:color w:val="000000" w:themeColor="text1"/>
                <w:sz w:val="20"/>
                <w:szCs w:val="20"/>
              </w:rPr>
            </w:pPr>
            <w:r w:rsidRPr="000A6AEF">
              <w:rPr>
                <w:rFonts w:ascii="Arial" w:hAnsi="Arial" w:cs="Arial"/>
                <w:b/>
                <w:color w:val="000000" w:themeColor="text1"/>
                <w:sz w:val="20"/>
                <w:szCs w:val="20"/>
              </w:rPr>
              <w:t xml:space="preserve">                                                 </w:t>
            </w:r>
          </w:p>
          <w:p w:rsidR="00783C09" w:rsidRPr="000A6AEF" w:rsidRDefault="00783C09" w:rsidP="00A0539E">
            <w:pPr>
              <w:pStyle w:val="ListParagraph"/>
              <w:tabs>
                <w:tab w:val="left" w:pos="90"/>
              </w:tabs>
              <w:ind w:left="0"/>
              <w:jc w:val="center"/>
              <w:rPr>
                <w:rFonts w:ascii="Arial" w:hAnsi="Arial" w:cs="Arial"/>
                <w:b/>
                <w:color w:val="000000" w:themeColor="text1"/>
                <w:sz w:val="18"/>
                <w:szCs w:val="18"/>
              </w:rPr>
            </w:pPr>
            <w:r w:rsidRPr="000A6AEF">
              <w:rPr>
                <w:rFonts w:ascii="Arial" w:hAnsi="Arial" w:cs="Arial"/>
                <w:b/>
                <w:color w:val="000000" w:themeColor="text1"/>
                <w:sz w:val="18"/>
                <w:szCs w:val="18"/>
              </w:rPr>
              <w:t>JADUAL 7</w:t>
            </w:r>
          </w:p>
          <w:p w:rsidR="00783C09" w:rsidRPr="000A6AEF" w:rsidRDefault="00783C09" w:rsidP="00A0539E">
            <w:pPr>
              <w:pStyle w:val="ListParagraph"/>
              <w:tabs>
                <w:tab w:val="left" w:pos="90"/>
              </w:tabs>
              <w:ind w:left="0"/>
              <w:jc w:val="center"/>
              <w:rPr>
                <w:rFonts w:ascii="Arial" w:hAnsi="Arial" w:cs="Arial"/>
                <w:b/>
                <w:color w:val="000000" w:themeColor="text1"/>
                <w:sz w:val="18"/>
                <w:szCs w:val="18"/>
              </w:rPr>
            </w:pPr>
            <w:r w:rsidRPr="000A6AEF">
              <w:rPr>
                <w:rFonts w:ascii="Arial" w:hAnsi="Arial" w:cs="Arial"/>
                <w:b/>
                <w:color w:val="000000" w:themeColor="text1"/>
                <w:sz w:val="18"/>
                <w:szCs w:val="18"/>
              </w:rPr>
              <w:t>PERBELANJAAN AKTIVITI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2"/>
              <w:gridCol w:w="1800"/>
              <w:gridCol w:w="990"/>
              <w:gridCol w:w="990"/>
              <w:gridCol w:w="990"/>
              <w:gridCol w:w="1080"/>
              <w:gridCol w:w="1170"/>
            </w:tblGrid>
            <w:tr w:rsidR="000A6AEF" w:rsidRPr="000A6AEF" w:rsidTr="00E623EA">
              <w:trPr>
                <w:trHeight w:val="247"/>
              </w:trPr>
              <w:tc>
                <w:tcPr>
                  <w:tcW w:w="462" w:type="dxa"/>
                  <w:vMerge w:val="restart"/>
                  <w:shd w:val="clear" w:color="auto" w:fill="A33558"/>
                  <w:vAlign w:val="center"/>
                </w:tcPr>
                <w:p w:rsidR="00732A96" w:rsidRPr="000A6AEF" w:rsidRDefault="00732A96" w:rsidP="0051520A">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800" w:type="dxa"/>
                  <w:vMerge w:val="restart"/>
                  <w:shd w:val="clear" w:color="auto" w:fill="A33558"/>
                  <w:vAlign w:val="center"/>
                </w:tcPr>
                <w:p w:rsidR="00732A96" w:rsidRPr="000A6AEF" w:rsidRDefault="00732A96" w:rsidP="0051520A">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AKTIVITI</w:t>
                  </w:r>
                </w:p>
              </w:tc>
              <w:tc>
                <w:tcPr>
                  <w:tcW w:w="4050" w:type="dxa"/>
                  <w:gridSpan w:val="4"/>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170" w:type="dxa"/>
                  <w:vMerge w:val="restart"/>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r>
            <w:tr w:rsidR="000A6AEF" w:rsidRPr="000A6AEF" w:rsidTr="00E623EA">
              <w:trPr>
                <w:trHeight w:val="247"/>
              </w:trPr>
              <w:tc>
                <w:tcPr>
                  <w:tcW w:w="462" w:type="dxa"/>
                  <w:vMerge/>
                  <w:shd w:val="clear" w:color="auto" w:fill="A33558"/>
                  <w:vAlign w:val="center"/>
                </w:tcPr>
                <w:p w:rsidR="00732A96" w:rsidRPr="000A6AEF" w:rsidRDefault="00732A96" w:rsidP="0051520A">
                  <w:pPr>
                    <w:ind w:left="-101" w:right="-101"/>
                    <w:contextualSpacing/>
                    <w:jc w:val="center"/>
                    <w:rPr>
                      <w:rFonts w:ascii="Arial" w:hAnsi="Arial" w:cs="Arial"/>
                      <w:b/>
                      <w:color w:val="000000" w:themeColor="text1"/>
                      <w:sz w:val="16"/>
                      <w:szCs w:val="16"/>
                    </w:rPr>
                  </w:pPr>
                </w:p>
              </w:tc>
              <w:tc>
                <w:tcPr>
                  <w:tcW w:w="1800" w:type="dxa"/>
                  <w:vMerge/>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08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170" w:type="dxa"/>
                  <w:vMerge/>
                  <w:shd w:val="clear" w:color="auto" w:fill="A33558"/>
                </w:tcPr>
                <w:p w:rsidR="00732A96" w:rsidRPr="000A6AEF" w:rsidRDefault="00732A96" w:rsidP="00431A14">
                  <w:pPr>
                    <w:pStyle w:val="ListParagraph"/>
                    <w:ind w:left="-101" w:right="-101"/>
                    <w:jc w:val="center"/>
                    <w:rPr>
                      <w:rFonts w:ascii="Arial" w:hAnsi="Arial" w:cs="Arial"/>
                      <w:b/>
                      <w:color w:val="000000" w:themeColor="text1"/>
                      <w:sz w:val="16"/>
                      <w:szCs w:val="16"/>
                    </w:rPr>
                  </w:pP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Promosi dan Pemasaran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902,932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1,100,542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2,683,814</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3,265,903</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color w:val="000000" w:themeColor="text1"/>
                      <w:sz w:val="16"/>
                      <w:szCs w:val="16"/>
                    </w:rPr>
                    <w:t xml:space="preserve">  7,953,191</w:t>
                  </w:r>
                </w:p>
              </w:tc>
            </w:tr>
            <w:tr w:rsidR="000A6AEF" w:rsidRPr="000A6AEF" w:rsidTr="00E623EA">
              <w:trPr>
                <w:trHeight w:val="247"/>
              </w:trPr>
              <w:tc>
                <w:tcPr>
                  <w:tcW w:w="462" w:type="dxa"/>
                  <w:shd w:val="clear" w:color="auto" w:fill="F2DBDB"/>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1800" w:type="dxa"/>
                  <w:shd w:val="clear" w:color="auto" w:fill="F2DBDB"/>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Komunikasi</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2,958,026</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2,524,467</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2,134,581</w:t>
                  </w:r>
                </w:p>
              </w:tc>
              <w:tc>
                <w:tcPr>
                  <w:tcW w:w="108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2,020,241</w:t>
                  </w:r>
                </w:p>
              </w:tc>
              <w:tc>
                <w:tcPr>
                  <w:tcW w:w="1170" w:type="dxa"/>
                  <w:shd w:val="clear" w:color="auto" w:fill="F2DBDB"/>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9,637,315</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Penganjuran Acara</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336,999 </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3,782,823</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1,925,570</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4,977,656</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11,023,048</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Perkhidmatan Pelancongan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480,183</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571,092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774,830</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  495,814</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color w:val="000000" w:themeColor="text1"/>
                      <w:sz w:val="16"/>
                      <w:szCs w:val="16"/>
                    </w:rPr>
                    <w:t xml:space="preserve">  2,321,919</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Pelancongan Pendidikan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11,202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194,406</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122,496</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93,611</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421,715</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Pelancongan Perubatan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0</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0</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49,294</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87,376</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136,670</w:t>
                  </w:r>
                </w:p>
              </w:tc>
            </w:tr>
            <w:tr w:rsidR="000A6AEF" w:rsidRPr="000A6AEF" w:rsidTr="00E623EA">
              <w:trPr>
                <w:trHeight w:val="291"/>
              </w:trPr>
              <w:tc>
                <w:tcPr>
                  <w:tcW w:w="462"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p>
              </w:tc>
              <w:tc>
                <w:tcPr>
                  <w:tcW w:w="1800" w:type="dxa"/>
                  <w:shd w:val="clear" w:color="auto" w:fill="A33558"/>
                  <w:vAlign w:val="center"/>
                </w:tcPr>
                <w:p w:rsidR="00732A96" w:rsidRPr="000A6AEF" w:rsidRDefault="00732A96"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4,689,342</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8,173,330</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7,690,585</w:t>
                  </w:r>
                </w:p>
              </w:tc>
              <w:tc>
                <w:tcPr>
                  <w:tcW w:w="108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10,940,601</w:t>
                  </w:r>
                </w:p>
              </w:tc>
              <w:tc>
                <w:tcPr>
                  <w:tcW w:w="117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31,493,858</w:t>
                  </w:r>
                </w:p>
              </w:tc>
            </w:tr>
          </w:tbl>
          <w:p w:rsidR="0051520A" w:rsidRPr="000A6AEF" w:rsidRDefault="0051520A" w:rsidP="00E3200D">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A0539E" w:rsidRDefault="00A0539E" w:rsidP="00E3200D">
            <w:pPr>
              <w:spacing w:line="312" w:lineRule="auto"/>
              <w:jc w:val="both"/>
              <w:rPr>
                <w:rFonts w:ascii="Arial" w:hAnsi="Arial" w:cs="Arial"/>
                <w:b/>
                <w:color w:val="000000" w:themeColor="text1"/>
                <w:sz w:val="20"/>
                <w:szCs w:val="20"/>
              </w:rPr>
            </w:pPr>
          </w:p>
          <w:p w:rsidR="0050358F" w:rsidRDefault="0050358F" w:rsidP="00E3200D">
            <w:pPr>
              <w:spacing w:line="312" w:lineRule="auto"/>
              <w:jc w:val="both"/>
              <w:rPr>
                <w:rFonts w:ascii="Arial" w:hAnsi="Arial" w:cs="Arial"/>
                <w:b/>
                <w:color w:val="000000" w:themeColor="text1"/>
                <w:sz w:val="20"/>
                <w:szCs w:val="20"/>
              </w:rPr>
            </w:pPr>
          </w:p>
          <w:p w:rsidR="0050358F" w:rsidRDefault="0050358F" w:rsidP="00E3200D">
            <w:pPr>
              <w:spacing w:line="312" w:lineRule="auto"/>
              <w:jc w:val="both"/>
              <w:rPr>
                <w:rFonts w:ascii="Arial" w:hAnsi="Arial" w:cs="Arial"/>
                <w:b/>
                <w:color w:val="000000" w:themeColor="text1"/>
                <w:sz w:val="20"/>
                <w:szCs w:val="20"/>
              </w:rPr>
            </w:pPr>
          </w:p>
          <w:p w:rsidR="0050358F" w:rsidRDefault="0050358F" w:rsidP="00E3200D">
            <w:pPr>
              <w:spacing w:line="312" w:lineRule="auto"/>
              <w:jc w:val="both"/>
              <w:rPr>
                <w:rFonts w:ascii="Arial" w:hAnsi="Arial" w:cs="Arial"/>
                <w:b/>
                <w:color w:val="000000" w:themeColor="text1"/>
                <w:sz w:val="20"/>
                <w:szCs w:val="20"/>
              </w:rPr>
            </w:pPr>
          </w:p>
          <w:p w:rsidR="0050358F" w:rsidRPr="000A6AEF" w:rsidRDefault="0050358F" w:rsidP="00E3200D">
            <w:pPr>
              <w:spacing w:line="312" w:lineRule="auto"/>
              <w:jc w:val="both"/>
              <w:rPr>
                <w:rFonts w:ascii="Arial" w:hAnsi="Arial" w:cs="Arial"/>
                <w:b/>
                <w:color w:val="000000" w:themeColor="text1"/>
                <w:sz w:val="20"/>
                <w:szCs w:val="20"/>
              </w:rPr>
            </w:pPr>
          </w:p>
        </w:tc>
        <w:tc>
          <w:tcPr>
            <w:tcW w:w="5103" w:type="dxa"/>
          </w:tcPr>
          <w:p w:rsidR="00A026AD" w:rsidRPr="00A026AD" w:rsidRDefault="0095760D" w:rsidP="00A026AD">
            <w:pPr>
              <w:spacing w:line="312" w:lineRule="auto"/>
              <w:jc w:val="both"/>
              <w:rPr>
                <w:rFonts w:ascii="Arial" w:hAnsi="Arial" w:cs="Arial"/>
                <w:b/>
                <w:color w:val="000000" w:themeColor="text1"/>
                <w:sz w:val="20"/>
                <w:szCs w:val="20"/>
              </w:rPr>
            </w:pPr>
            <w:r w:rsidRPr="00EE47FA">
              <w:rPr>
                <w:rFonts w:ascii="Arial" w:hAnsi="Arial" w:cs="Arial"/>
                <w:color w:val="000000" w:themeColor="text1"/>
                <w:sz w:val="20"/>
                <w:szCs w:val="20"/>
              </w:rPr>
              <w:lastRenderedPageBreak/>
              <w:t xml:space="preserve">Perbelanjaan PGTSB telah dikemaskini sehingga bulan Disember 2017. Sila rujuk </w:t>
            </w:r>
            <w:r w:rsidRPr="00A026AD">
              <w:rPr>
                <w:rFonts w:ascii="Arial" w:hAnsi="Arial" w:cs="Arial"/>
                <w:b/>
                <w:color w:val="000000" w:themeColor="text1"/>
                <w:sz w:val="20"/>
                <w:szCs w:val="20"/>
              </w:rPr>
              <w:t xml:space="preserve">Jadual </w:t>
            </w:r>
            <w:r w:rsidR="00AB5B37" w:rsidRPr="00A026AD">
              <w:rPr>
                <w:rFonts w:ascii="Arial" w:hAnsi="Arial" w:cs="Arial"/>
                <w:b/>
                <w:color w:val="000000" w:themeColor="text1"/>
                <w:sz w:val="20"/>
                <w:szCs w:val="20"/>
              </w:rPr>
              <w:t>6, 7</w:t>
            </w:r>
            <w:r w:rsidR="008E6F2E" w:rsidRPr="00A026AD">
              <w:rPr>
                <w:rFonts w:ascii="Arial" w:hAnsi="Arial" w:cs="Arial"/>
                <w:b/>
                <w:color w:val="000000" w:themeColor="text1"/>
                <w:sz w:val="20"/>
                <w:szCs w:val="20"/>
              </w:rPr>
              <w:t>,</w:t>
            </w:r>
            <w:r w:rsidR="00AB5B37" w:rsidRPr="00A026AD">
              <w:rPr>
                <w:rFonts w:ascii="Arial" w:hAnsi="Arial" w:cs="Arial"/>
                <w:b/>
                <w:color w:val="000000" w:themeColor="text1"/>
                <w:sz w:val="20"/>
                <w:szCs w:val="20"/>
              </w:rPr>
              <w:t xml:space="preserve"> 11 </w:t>
            </w:r>
            <w:r w:rsidR="00A026AD">
              <w:rPr>
                <w:rFonts w:ascii="Arial" w:hAnsi="Arial" w:cs="Arial"/>
                <w:b/>
                <w:color w:val="000000" w:themeColor="text1"/>
                <w:sz w:val="20"/>
                <w:szCs w:val="20"/>
              </w:rPr>
              <w:t xml:space="preserve">(Lampiran 2) </w:t>
            </w:r>
          </w:p>
          <w:p w:rsidR="00A026AD" w:rsidRPr="00A026AD" w:rsidRDefault="00A026AD" w:rsidP="008E6F2E">
            <w:pPr>
              <w:spacing w:line="312" w:lineRule="auto"/>
              <w:jc w:val="both"/>
              <w:rPr>
                <w:rFonts w:ascii="Arial" w:hAnsi="Arial" w:cs="Arial"/>
                <w:color w:val="000000" w:themeColor="text1"/>
                <w:sz w:val="20"/>
                <w:szCs w:val="20"/>
                <w:lang w:val="ms-MY"/>
              </w:rPr>
            </w:pPr>
          </w:p>
          <w:p w:rsidR="000A0DD3" w:rsidRPr="000A0DD3" w:rsidRDefault="000A0DD3" w:rsidP="005C757B">
            <w:pPr>
              <w:spacing w:line="312" w:lineRule="auto"/>
              <w:rPr>
                <w:rFonts w:ascii="Arial" w:hAnsi="Arial" w:cs="Arial"/>
                <w:color w:val="FF0000"/>
                <w:sz w:val="20"/>
                <w:szCs w:val="20"/>
              </w:rPr>
            </w:pPr>
          </w:p>
        </w:tc>
      </w:tr>
      <w:tr w:rsidR="000A6AEF" w:rsidRPr="000A6AEF" w:rsidTr="006E3971">
        <w:tc>
          <w:tcPr>
            <w:tcW w:w="613" w:type="dxa"/>
          </w:tcPr>
          <w:p w:rsidR="00C85B7A" w:rsidRPr="000A6AEF" w:rsidRDefault="00C85B7A" w:rsidP="008E1963">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b.</w:t>
            </w:r>
          </w:p>
        </w:tc>
        <w:tc>
          <w:tcPr>
            <w:tcW w:w="13103" w:type="dxa"/>
            <w:gridSpan w:val="2"/>
            <w:vAlign w:val="center"/>
          </w:tcPr>
          <w:p w:rsidR="00C85B7A" w:rsidRPr="000A6AEF" w:rsidRDefault="00C85B7A" w:rsidP="00A371BC">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w:t>
            </w:r>
            <w:r w:rsidR="00A371BC" w:rsidRPr="000A6AEF">
              <w:rPr>
                <w:rFonts w:ascii="Arial" w:hAnsi="Arial" w:cs="Arial"/>
                <w:b/>
                <w:color w:val="000000" w:themeColor="text1"/>
                <w:sz w:val="20"/>
                <w:szCs w:val="20"/>
              </w:rPr>
              <w:t>r</w:t>
            </w:r>
            <w:r w:rsidRPr="000A6AEF">
              <w:rPr>
                <w:rFonts w:ascii="Arial" w:hAnsi="Arial" w:cs="Arial"/>
                <w:b/>
                <w:color w:val="000000" w:themeColor="text1"/>
                <w:sz w:val="20"/>
                <w:szCs w:val="20"/>
              </w:rPr>
              <w:t>e</w:t>
            </w:r>
            <w:r w:rsidR="00A371BC" w:rsidRPr="000A6AEF">
              <w:rPr>
                <w:rFonts w:ascii="Arial" w:hAnsi="Arial" w:cs="Arial"/>
                <w:b/>
                <w:color w:val="000000" w:themeColor="text1"/>
                <w:sz w:val="20"/>
                <w:szCs w:val="20"/>
              </w:rPr>
              <w:t>stasi Ketibaan Pelancong</w:t>
            </w:r>
          </w:p>
        </w:tc>
      </w:tr>
      <w:tr w:rsidR="000A6AEF" w:rsidRPr="000A6AEF" w:rsidTr="0095760D">
        <w:tc>
          <w:tcPr>
            <w:tcW w:w="613" w:type="dxa"/>
          </w:tcPr>
          <w:p w:rsidR="00C42384" w:rsidRPr="000A6AEF" w:rsidRDefault="00C42384" w:rsidP="00EA010B">
            <w:pPr>
              <w:spacing w:line="312" w:lineRule="auto"/>
              <w:jc w:val="center"/>
              <w:rPr>
                <w:rFonts w:ascii="Arial" w:hAnsi="Arial" w:cs="Arial"/>
                <w:color w:val="000000" w:themeColor="text1"/>
                <w:sz w:val="20"/>
                <w:szCs w:val="20"/>
                <w:lang w:val="ms-MY"/>
              </w:rPr>
            </w:pPr>
          </w:p>
        </w:tc>
        <w:tc>
          <w:tcPr>
            <w:tcW w:w="8000" w:type="dxa"/>
          </w:tcPr>
          <w:p w:rsidR="00C85B7A" w:rsidRPr="000A6AEF" w:rsidRDefault="00A371BC" w:rsidP="00EE77B9">
            <w:pPr>
              <w:pStyle w:val="ListParagraph"/>
              <w:numPr>
                <w:ilvl w:val="0"/>
                <w:numId w:val="15"/>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rPr>
              <w:t>Prestasi ketibaan Pelancong</w:t>
            </w:r>
            <w:r w:rsidR="00C85B7A" w:rsidRPr="000A6AEF">
              <w:rPr>
                <w:rFonts w:ascii="Arial" w:hAnsi="Arial" w:cs="Arial"/>
                <w:color w:val="000000" w:themeColor="text1"/>
                <w:sz w:val="20"/>
                <w:szCs w:val="20"/>
              </w:rPr>
              <w:t xml:space="preserve"> </w:t>
            </w:r>
            <w:r w:rsidRPr="000A6AEF">
              <w:rPr>
                <w:rFonts w:ascii="Arial" w:hAnsi="Arial" w:cs="Arial"/>
                <w:bCs/>
                <w:color w:val="000000" w:themeColor="text1"/>
                <w:sz w:val="20"/>
                <w:szCs w:val="20"/>
                <w:lang w:val="ms-MY"/>
              </w:rPr>
              <w:t xml:space="preserve">dinilai berdasarkan jumlah ketibaan pelancong di Lapangan Terbang Antarabangsa Bayan Lepas (LTAB) dan Pelabuhan Pulau Pinang (PP) yang direkodkan oleh Malaysia Airport Berhad (MAB) dan Jabatan Imigresen (JI). Jumlah ketibaan pelancong di kedua-dua tempat tersebut menghasilkan jumlah keseluruhan ketibaan pelancong domestik dan antarabangsa ke Pulau Pinang.  </w:t>
            </w:r>
            <w:r w:rsidR="00C85B7A" w:rsidRPr="000A6AEF">
              <w:rPr>
                <w:rFonts w:ascii="Arial" w:hAnsi="Arial" w:cs="Arial"/>
                <w:color w:val="000000" w:themeColor="text1"/>
                <w:sz w:val="20"/>
                <w:szCs w:val="20"/>
              </w:rPr>
              <w:t xml:space="preserve"> </w:t>
            </w:r>
          </w:p>
          <w:p w:rsidR="00C85B7A" w:rsidRPr="000A6AEF" w:rsidRDefault="00A371BC" w:rsidP="00EE77B9">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 xml:space="preserve">PGTSB telah menyenaraikan ketibaan pelancong di LTAB dan PP dalam Petunjuk Utama Prestasi </w:t>
            </w:r>
            <w:r w:rsidRPr="000A6AEF">
              <w:rPr>
                <w:rFonts w:ascii="Arial" w:hAnsi="Arial" w:cs="Arial"/>
                <w:bCs/>
                <w:i/>
                <w:iCs/>
                <w:color w:val="000000" w:themeColor="text1"/>
                <w:sz w:val="20"/>
                <w:szCs w:val="20"/>
                <w:lang w:val="ms-MY"/>
              </w:rPr>
              <w:t>(KPI</w:t>
            </w:r>
            <w:r w:rsidRPr="000A6AEF">
              <w:rPr>
                <w:rFonts w:ascii="Arial" w:hAnsi="Arial" w:cs="Arial"/>
                <w:bCs/>
                <w:color w:val="000000" w:themeColor="text1"/>
                <w:sz w:val="20"/>
                <w:szCs w:val="20"/>
                <w:lang w:val="ms-MY"/>
              </w:rPr>
              <w:t>) tetapi tidak menetapkan sasaran bilangan ketibaan pelancong yang hendak dicapai pada setiap tahun. Oleh yang demikian, prestasi ketibaan pelanco</w:t>
            </w:r>
            <w:r w:rsidRPr="000A6AEF">
              <w:rPr>
                <w:rFonts w:ascii="Arial" w:hAnsi="Arial" w:cs="Arial"/>
                <w:bCs/>
                <w:color w:val="000000" w:themeColor="text1"/>
                <w:sz w:val="20"/>
                <w:szCs w:val="20"/>
              </w:rPr>
              <w:t xml:space="preserve">ng di LTAB dianalisa berdasarkan jumlah sebenar ketibaan pelancong domestik dan antarabangsa ke Pulau Pinang pada setiap tahun. Statistik ketibaan pelancong melalui Lapangan Terbang adalah seperti </w:t>
            </w:r>
            <w:r w:rsidRPr="000A6AEF">
              <w:rPr>
                <w:rFonts w:ascii="Arial" w:hAnsi="Arial" w:cs="Arial"/>
                <w:b/>
                <w:bCs/>
                <w:color w:val="000000" w:themeColor="text1"/>
                <w:sz w:val="20"/>
                <w:szCs w:val="20"/>
              </w:rPr>
              <w:t>Jadual 8.</w:t>
            </w:r>
            <w:r w:rsidR="00C85B7A" w:rsidRPr="000A6AEF">
              <w:rPr>
                <w:rFonts w:ascii="Arial" w:hAnsi="Arial" w:cs="Arial"/>
                <w:b/>
                <w:color w:val="000000" w:themeColor="text1"/>
                <w:sz w:val="20"/>
                <w:szCs w:val="20"/>
              </w:rPr>
              <w:t xml:space="preserve"> </w:t>
            </w:r>
          </w:p>
          <w:p w:rsidR="00E27574" w:rsidRPr="000A6AEF" w:rsidRDefault="00E27574" w:rsidP="00B03A8F">
            <w:pPr>
              <w:ind w:right="458"/>
              <w:contextualSpacing/>
              <w:jc w:val="center"/>
              <w:rPr>
                <w:rFonts w:ascii="Arial" w:hAnsi="Arial" w:cs="Arial"/>
                <w:b/>
                <w:color w:val="000000" w:themeColor="text1"/>
                <w:sz w:val="20"/>
                <w:szCs w:val="20"/>
              </w:rPr>
            </w:pPr>
          </w:p>
          <w:p w:rsidR="00E27574" w:rsidRPr="000A6AEF" w:rsidRDefault="00E27574" w:rsidP="00B03A8F">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JADUAL 8</w:t>
            </w:r>
          </w:p>
          <w:p w:rsidR="00E27574" w:rsidRPr="000A6AEF" w:rsidRDefault="00E27574" w:rsidP="00B03A8F">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JUMLAH </w:t>
            </w:r>
            <w:r w:rsidR="00B03A8F" w:rsidRPr="000A6AEF">
              <w:rPr>
                <w:rFonts w:ascii="Arial" w:hAnsi="Arial" w:cs="Arial"/>
                <w:b/>
                <w:color w:val="000000" w:themeColor="text1"/>
                <w:sz w:val="18"/>
                <w:szCs w:val="18"/>
              </w:rPr>
              <w:t>K</w:t>
            </w:r>
            <w:r w:rsidRPr="000A6AEF">
              <w:rPr>
                <w:rFonts w:ascii="Arial" w:hAnsi="Arial" w:cs="Arial"/>
                <w:b/>
                <w:color w:val="000000" w:themeColor="text1"/>
                <w:sz w:val="18"/>
                <w:szCs w:val="18"/>
              </w:rPr>
              <w:t xml:space="preserve">ETIBAAN PELANCONG DOMESTIK DAN ANTARABANGSA </w:t>
            </w:r>
          </w:p>
          <w:p w:rsidR="00D719EE" w:rsidRPr="000A6AEF" w:rsidRDefault="00E27574" w:rsidP="001E4998">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KE PULAU PINANG DI LTAB DAN PP BAGI TAHUN 2014 SEHINGGA JUN 2017</w:t>
            </w:r>
          </w:p>
          <w:tbl>
            <w:tblPr>
              <w:tblStyle w:val="TableGrid171"/>
              <w:tblW w:w="7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92"/>
              <w:gridCol w:w="1080"/>
              <w:gridCol w:w="1080"/>
              <w:gridCol w:w="1170"/>
              <w:gridCol w:w="810"/>
              <w:gridCol w:w="1080"/>
              <w:gridCol w:w="1080"/>
            </w:tblGrid>
            <w:tr w:rsidR="000A6AEF" w:rsidRPr="000A6AEF" w:rsidTr="00E27574">
              <w:trPr>
                <w:trHeight w:val="247"/>
              </w:trPr>
              <w:tc>
                <w:tcPr>
                  <w:tcW w:w="1092" w:type="dxa"/>
                  <w:vMerge w:val="restart"/>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6300" w:type="dxa"/>
                  <w:gridSpan w:val="6"/>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PRESTASI KETIBAAN PELANCONG</w:t>
                  </w:r>
                </w:p>
              </w:tc>
            </w:tr>
            <w:tr w:rsidR="000A6AEF" w:rsidRPr="000A6AEF" w:rsidTr="00E27574">
              <w:trPr>
                <w:trHeight w:val="247"/>
              </w:trPr>
              <w:tc>
                <w:tcPr>
                  <w:tcW w:w="1092" w:type="dxa"/>
                  <w:vMerge/>
                  <w:shd w:val="clear" w:color="auto" w:fill="A33558"/>
                  <w:vAlign w:val="center"/>
                </w:tcPr>
                <w:p w:rsidR="00E27574" w:rsidRPr="000A6AEF" w:rsidRDefault="00E27574" w:rsidP="00431A14">
                  <w:pPr>
                    <w:ind w:left="-101" w:right="-101"/>
                    <w:contextualSpacing/>
                    <w:jc w:val="center"/>
                    <w:rPr>
                      <w:rFonts w:ascii="Arial" w:hAnsi="Arial" w:cs="Arial"/>
                      <w:b/>
                      <w:color w:val="000000" w:themeColor="text1"/>
                      <w:sz w:val="16"/>
                      <w:szCs w:val="16"/>
                    </w:rPr>
                  </w:pPr>
                </w:p>
              </w:tc>
              <w:tc>
                <w:tcPr>
                  <w:tcW w:w="1080" w:type="dxa"/>
                  <w:shd w:val="clear" w:color="auto" w:fill="A33558"/>
                  <w:vAlign w:val="center"/>
                </w:tcPr>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DOMESTIK (ORANG)</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c>
                <w:tcPr>
                  <w:tcW w:w="117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ANTARABANGSA</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81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1080" w:type="dxa"/>
                  <w:shd w:val="clear" w:color="auto" w:fill="A33558"/>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r>
            <w:tr w:rsidR="000A6AEF" w:rsidRPr="000A6AEF" w:rsidTr="00E27574">
              <w:trPr>
                <w:trHeight w:val="247"/>
              </w:trPr>
              <w:tc>
                <w:tcPr>
                  <w:tcW w:w="1092"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108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1,719,161</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57.2</w:t>
                  </w:r>
                </w:p>
              </w:tc>
              <w:tc>
                <w:tcPr>
                  <w:tcW w:w="117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1,287,376</w:t>
                  </w:r>
                </w:p>
              </w:tc>
              <w:tc>
                <w:tcPr>
                  <w:tcW w:w="81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42.8</w:t>
                  </w:r>
                </w:p>
              </w:tc>
              <w:tc>
                <w:tcPr>
                  <w:tcW w:w="1080" w:type="dxa"/>
                  <w:shd w:val="clear" w:color="auto" w:fill="F7CAC9"/>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3,006,537</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08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1,881,116</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57.5</w:t>
                  </w:r>
                </w:p>
              </w:tc>
              <w:tc>
                <w:tcPr>
                  <w:tcW w:w="117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1,391,082</w:t>
                  </w:r>
                </w:p>
              </w:tc>
              <w:tc>
                <w:tcPr>
                  <w:tcW w:w="81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42.5</w:t>
                  </w:r>
                </w:p>
              </w:tc>
              <w:tc>
                <w:tcPr>
                  <w:tcW w:w="1080" w:type="dxa"/>
                  <w:shd w:val="clear" w:color="auto" w:fill="F2DBDB"/>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3,272,198</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08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1,913,873</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55.2</w:t>
                  </w:r>
                </w:p>
              </w:tc>
              <w:tc>
                <w:tcPr>
                  <w:tcW w:w="117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1,550,683</w:t>
                  </w:r>
                </w:p>
              </w:tc>
              <w:tc>
                <w:tcPr>
                  <w:tcW w:w="81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44.8</w:t>
                  </w:r>
                </w:p>
              </w:tc>
              <w:tc>
                <w:tcPr>
                  <w:tcW w:w="1080" w:type="dxa"/>
                  <w:shd w:val="clear" w:color="auto" w:fill="F7CAC9"/>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3,464,556</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2017(Nov)</w:t>
                  </w:r>
                </w:p>
              </w:tc>
              <w:tc>
                <w:tcPr>
                  <w:tcW w:w="108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1,890,032</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54.8</w:t>
                  </w:r>
                </w:p>
              </w:tc>
              <w:tc>
                <w:tcPr>
                  <w:tcW w:w="117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            1,556,304</w:t>
                  </w:r>
                </w:p>
              </w:tc>
              <w:tc>
                <w:tcPr>
                  <w:tcW w:w="81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45.2</w:t>
                  </w:r>
                </w:p>
              </w:tc>
              <w:tc>
                <w:tcPr>
                  <w:tcW w:w="1080" w:type="dxa"/>
                  <w:shd w:val="clear" w:color="auto" w:fill="F2DBDB"/>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3,446,336</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91"/>
              </w:trPr>
              <w:tc>
                <w:tcPr>
                  <w:tcW w:w="1092"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080" w:type="dxa"/>
                  <w:shd w:val="clear" w:color="auto" w:fill="A33558"/>
                  <w:vAlign w:val="center"/>
                </w:tcPr>
                <w:p w:rsidR="00E27574" w:rsidRPr="000A6AEF" w:rsidRDefault="00E27574"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7,404,182</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56.1</w:t>
                  </w:r>
                </w:p>
              </w:tc>
              <w:tc>
                <w:tcPr>
                  <w:tcW w:w="1170" w:type="dxa"/>
                  <w:shd w:val="clear" w:color="auto" w:fill="A33558"/>
                  <w:vAlign w:val="center"/>
                </w:tcPr>
                <w:p w:rsidR="00E27574" w:rsidRPr="000A6AEF" w:rsidRDefault="00E27574"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5,785,445</w:t>
                  </w:r>
                </w:p>
              </w:tc>
              <w:tc>
                <w:tcPr>
                  <w:tcW w:w="81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43.9</w:t>
                  </w:r>
                </w:p>
              </w:tc>
              <w:tc>
                <w:tcPr>
                  <w:tcW w:w="1080" w:type="dxa"/>
                  <w:shd w:val="clear" w:color="auto" w:fill="A33558"/>
                  <w:vAlign w:val="center"/>
                </w:tcPr>
                <w:p w:rsidR="00E27574" w:rsidRPr="000A6AEF" w:rsidRDefault="00E27574"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13,189,627</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100</w:t>
                  </w:r>
                </w:p>
              </w:tc>
            </w:tr>
          </w:tbl>
          <w:p w:rsidR="00E27574" w:rsidRPr="000A6AEF" w:rsidRDefault="00E27574" w:rsidP="00E27574">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E27574" w:rsidRPr="000A6AEF" w:rsidRDefault="00E27574" w:rsidP="00B03A8F">
            <w:pPr>
              <w:ind w:right="458"/>
              <w:contextualSpacing/>
              <w:jc w:val="center"/>
              <w:rPr>
                <w:rFonts w:ascii="Arial" w:hAnsi="Arial" w:cs="Arial"/>
                <w:b/>
                <w:color w:val="000000" w:themeColor="text1"/>
                <w:sz w:val="16"/>
                <w:szCs w:val="16"/>
              </w:rPr>
            </w:pPr>
          </w:p>
          <w:p w:rsidR="00E27574" w:rsidRPr="000A6AEF" w:rsidRDefault="00E27574"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J</w:t>
            </w:r>
            <w:r w:rsidRPr="000A6AEF">
              <w:rPr>
                <w:rFonts w:ascii="Arial" w:hAnsi="Arial" w:cs="Arial"/>
                <w:bCs/>
                <w:color w:val="000000" w:themeColor="text1"/>
                <w:sz w:val="20"/>
                <w:szCs w:val="20"/>
              </w:rPr>
              <w:t>umlah ketibaan pelancong domestik dan antarabangsa di LTAB dan PP bagi tempoh 2014 hingga 2017 ialah seramai 13.19 juta orang dengan purata 56.1% adalah terdiri daripada pelancong domestik dan selebihnya iaitu 43.9% adalah terdiri daripada pelancong antarabangsa.</w:t>
            </w:r>
            <w:r w:rsidRPr="000A6AEF">
              <w:rPr>
                <w:rFonts w:ascii="Arial" w:hAnsi="Arial" w:cs="Arial"/>
                <w:color w:val="000000" w:themeColor="text1"/>
                <w:sz w:val="20"/>
                <w:szCs w:val="20"/>
                <w:lang w:val="ms-MY"/>
              </w:rPr>
              <w:t xml:space="preserve"> P</w:t>
            </w:r>
            <w:r w:rsidRPr="000A6AEF">
              <w:rPr>
                <w:rFonts w:ascii="Arial" w:hAnsi="Arial" w:cs="Arial"/>
                <w:bCs/>
                <w:color w:val="000000" w:themeColor="text1"/>
                <w:sz w:val="20"/>
                <w:szCs w:val="20"/>
              </w:rPr>
              <w:t xml:space="preserve">ada tahun 2015, jumlah ketibaan pelancong domestik dan antarabangsa meningkat seramai 265,661 orang (8.8%) </w:t>
            </w:r>
            <w:r w:rsidR="008615A3" w:rsidRPr="000A6AEF">
              <w:rPr>
                <w:rFonts w:ascii="Arial" w:hAnsi="Arial" w:cs="Arial"/>
                <w:bCs/>
                <w:color w:val="000000" w:themeColor="text1"/>
                <w:sz w:val="20"/>
                <w:szCs w:val="20"/>
              </w:rPr>
              <w:t xml:space="preserve">kepada 3.27 juta orang berbanding 3.01 juta orang pada tahun sebelumnya. Bilangan pelancong pada tahun </w:t>
            </w:r>
            <w:proofErr w:type="gramStart"/>
            <w:r w:rsidR="008615A3" w:rsidRPr="000A6AEF">
              <w:rPr>
                <w:rFonts w:ascii="Arial" w:hAnsi="Arial" w:cs="Arial"/>
                <w:bCs/>
                <w:color w:val="000000" w:themeColor="text1"/>
                <w:sz w:val="20"/>
                <w:szCs w:val="20"/>
              </w:rPr>
              <w:t>2016 pula</w:t>
            </w:r>
            <w:proofErr w:type="gramEnd"/>
            <w:r w:rsidR="008615A3" w:rsidRPr="000A6AEF">
              <w:rPr>
                <w:rFonts w:ascii="Arial" w:hAnsi="Arial" w:cs="Arial"/>
                <w:bCs/>
                <w:color w:val="000000" w:themeColor="text1"/>
                <w:sz w:val="20"/>
                <w:szCs w:val="20"/>
              </w:rPr>
              <w:t xml:space="preserve"> meningkat seramai 192,358 orang (5.9%) kepada 3.46 juta orang </w:t>
            </w:r>
            <w:r w:rsidR="008615A3" w:rsidRPr="000A6AEF">
              <w:rPr>
                <w:rFonts w:ascii="Arial" w:hAnsi="Arial" w:cs="Arial"/>
                <w:bCs/>
                <w:color w:val="000000" w:themeColor="text1"/>
                <w:sz w:val="20"/>
                <w:szCs w:val="20"/>
              </w:rPr>
              <w:lastRenderedPageBreak/>
              <w:t xml:space="preserve">berbanding 3.27 juta orang pada tahun sebelumnya. Manakala pada tahun 2017, jumlah ketibaan pelancong domestik dan antarabangsa telah menurun seramai 18,220 orang (0.5%) kepada 3.45 juta orang berbanding 3.46 juta pada tahun sebelumnya. Analisis Audit mendapati jumlah ketibaan pelancong domestik adalah lebih tinggi berbanding pelancong antarabangsa iaitu 7.4 juta </w:t>
            </w:r>
            <w:r w:rsidR="00ED26A2" w:rsidRPr="000A6AEF">
              <w:rPr>
                <w:rFonts w:ascii="Arial" w:hAnsi="Arial" w:cs="Arial"/>
                <w:bCs/>
                <w:color w:val="000000" w:themeColor="text1"/>
                <w:sz w:val="20"/>
                <w:szCs w:val="20"/>
              </w:rPr>
              <w:t>orang (56.1%) berbanding 5.57 juta orang (43.9%)</w:t>
            </w:r>
            <w:r w:rsidRPr="000A6AEF">
              <w:rPr>
                <w:rFonts w:ascii="Arial" w:hAnsi="Arial" w:cs="Arial"/>
                <w:b/>
                <w:bCs/>
                <w:color w:val="000000" w:themeColor="text1"/>
                <w:sz w:val="20"/>
                <w:szCs w:val="20"/>
              </w:rPr>
              <w:t>.</w:t>
            </w:r>
            <w:r w:rsidRPr="000A6AEF">
              <w:rPr>
                <w:rFonts w:ascii="Arial" w:hAnsi="Arial" w:cs="Arial"/>
                <w:b/>
                <w:color w:val="000000" w:themeColor="text1"/>
                <w:sz w:val="20"/>
                <w:szCs w:val="20"/>
              </w:rPr>
              <w:t xml:space="preserve"> </w:t>
            </w:r>
          </w:p>
          <w:p w:rsidR="00E27574" w:rsidRPr="000A6AEF" w:rsidRDefault="00ED26A2"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Manakala jumlah ketibaan pelancong antarabangsa di LTAB dan PP mengikut benua adalah seperti </w:t>
            </w:r>
            <w:r w:rsidR="00E27574" w:rsidRPr="000A6AEF">
              <w:rPr>
                <w:rFonts w:ascii="Arial" w:hAnsi="Arial" w:cs="Arial"/>
                <w:b/>
                <w:bCs/>
                <w:color w:val="000000" w:themeColor="text1"/>
                <w:sz w:val="20"/>
                <w:szCs w:val="20"/>
              </w:rPr>
              <w:t xml:space="preserve">Jadual </w:t>
            </w:r>
            <w:r w:rsidRPr="000A6AEF">
              <w:rPr>
                <w:rFonts w:ascii="Arial" w:hAnsi="Arial" w:cs="Arial"/>
                <w:b/>
                <w:bCs/>
                <w:color w:val="000000" w:themeColor="text1"/>
                <w:sz w:val="20"/>
                <w:szCs w:val="20"/>
              </w:rPr>
              <w:t>9</w:t>
            </w:r>
            <w:r w:rsidR="00E27574" w:rsidRPr="000A6AEF">
              <w:rPr>
                <w:rFonts w:ascii="Arial" w:hAnsi="Arial" w:cs="Arial"/>
                <w:b/>
                <w:bCs/>
                <w:color w:val="000000" w:themeColor="text1"/>
                <w:sz w:val="20"/>
                <w:szCs w:val="20"/>
              </w:rPr>
              <w:t>.</w:t>
            </w:r>
            <w:r w:rsidR="00E27574" w:rsidRPr="000A6AEF">
              <w:rPr>
                <w:rFonts w:ascii="Arial" w:hAnsi="Arial" w:cs="Arial"/>
                <w:b/>
                <w:color w:val="000000" w:themeColor="text1"/>
                <w:sz w:val="20"/>
                <w:szCs w:val="20"/>
              </w:rPr>
              <w:t xml:space="preserve"> </w:t>
            </w:r>
          </w:p>
          <w:p w:rsidR="00E476E4" w:rsidRPr="000A6AEF" w:rsidRDefault="00E476E4" w:rsidP="00BF252F">
            <w:pPr>
              <w:ind w:left="1440" w:right="-45"/>
              <w:jc w:val="center"/>
              <w:rPr>
                <w:rFonts w:ascii="Arial" w:hAnsi="Arial" w:cs="Arial"/>
                <w:b/>
                <w:color w:val="000000" w:themeColor="text1"/>
                <w:sz w:val="20"/>
                <w:szCs w:val="20"/>
              </w:rPr>
            </w:pPr>
          </w:p>
          <w:p w:rsidR="00BF252F" w:rsidRPr="000A6AEF" w:rsidRDefault="00BF252F" w:rsidP="00450D74">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9</w:t>
            </w:r>
          </w:p>
          <w:p w:rsidR="00BF252F" w:rsidRPr="000A6AEF" w:rsidRDefault="00BF252F" w:rsidP="00450D74">
            <w:pPr>
              <w:ind w:left="287"/>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JUMLAH KETIBAAN PELANCONG ANTARABANGSA DI LTAB</w:t>
            </w:r>
          </w:p>
          <w:p w:rsidR="00BF252F" w:rsidRPr="000A6AEF" w:rsidRDefault="00BF252F" w:rsidP="00450D74">
            <w:pPr>
              <w:ind w:left="287"/>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DAN PP MENGIKUT BENUA BAGI TAHUN 2014 HINGGA 2017</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992"/>
              <w:gridCol w:w="992"/>
              <w:gridCol w:w="992"/>
            </w:tblGrid>
            <w:tr w:rsidR="000A6AEF" w:rsidRPr="000A6AEF" w:rsidTr="00431A14">
              <w:trPr>
                <w:trHeight w:val="288"/>
                <w:jc w:val="right"/>
              </w:trPr>
              <w:tc>
                <w:tcPr>
                  <w:tcW w:w="2302" w:type="dxa"/>
                  <w:vMerge w:val="restart"/>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BENUA</w:t>
                  </w:r>
                </w:p>
              </w:tc>
              <w:tc>
                <w:tcPr>
                  <w:tcW w:w="3969" w:type="dxa"/>
                  <w:gridSpan w:val="4"/>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992" w:type="dxa"/>
                  <w:vMerge w:val="restart"/>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(Orang) </w:t>
                  </w:r>
                </w:p>
              </w:tc>
            </w:tr>
            <w:tr w:rsidR="000A6AEF" w:rsidRPr="000A6AEF" w:rsidTr="00431A14">
              <w:trPr>
                <w:trHeight w:val="288"/>
                <w:jc w:val="right"/>
              </w:trPr>
              <w:tc>
                <w:tcPr>
                  <w:tcW w:w="2302" w:type="dxa"/>
                  <w:vMerge/>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p>
              </w:tc>
              <w:tc>
                <w:tcPr>
                  <w:tcW w:w="99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3"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shd w:val="clear" w:color="auto" w:fill="A33558"/>
                  <w:vAlign w:val="center"/>
                </w:tcPr>
                <w:p w:rsidR="00BF252F" w:rsidRPr="000A6AEF" w:rsidRDefault="00BF252F" w:rsidP="00431A14">
                  <w:pPr>
                    <w:ind w:left="-144"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BF252F" w:rsidRPr="000A6AEF" w:rsidRDefault="00BF252F" w:rsidP="00431A14">
                  <w:pPr>
                    <w:ind w:left="-144"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vMerge/>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Tenggara</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467,655</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479,888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481,492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402,114</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1,831,149</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Timur</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126,082</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134,059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112,922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131,529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504,592</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Selatan</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9,774</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31,413</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39,114</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52,064</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132,365</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Barat</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2,401</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2,948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2,060</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1,473</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8,882</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Eropah</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51,514</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82,099</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75,050</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69,323</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277,986</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Oceana</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22,842</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33,123</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28,702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31,026</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115,693</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Amerika/Kanada</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28,258</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36,306</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30,646</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25,731</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120,941</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Negara Lain</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9,188</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10,714</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16,589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15,488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51,979</w:t>
                  </w:r>
                </w:p>
              </w:tc>
            </w:tr>
            <w:tr w:rsidR="000A6AEF" w:rsidRPr="000A6AEF" w:rsidTr="00431A14">
              <w:trPr>
                <w:trHeight w:val="288"/>
                <w:jc w:val="right"/>
              </w:trPr>
              <w:tc>
                <w:tcPr>
                  <w:tcW w:w="230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717,714</w:t>
                  </w:r>
                </w:p>
              </w:tc>
              <w:tc>
                <w:tcPr>
                  <w:tcW w:w="993"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683,897</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643,677</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553,100</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3,043,587</w:t>
                  </w:r>
                </w:p>
              </w:tc>
            </w:tr>
          </w:tbl>
          <w:p w:rsidR="00BF252F" w:rsidRPr="000A6AEF" w:rsidRDefault="00BF252F" w:rsidP="00450D74">
            <w:pPr>
              <w:spacing w:line="312" w:lineRule="auto"/>
              <w:ind w:left="287"/>
              <w:jc w:val="both"/>
              <w:rPr>
                <w:rFonts w:ascii="Arial" w:hAnsi="Arial" w:cs="Arial"/>
                <w:b/>
                <w:color w:val="000000" w:themeColor="text1"/>
                <w:sz w:val="20"/>
                <w:szCs w:val="20"/>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r w:rsidRPr="000A6AEF">
              <w:rPr>
                <w:rFonts w:ascii="Arial" w:hAnsi="Arial" w:cs="Arial"/>
                <w:b/>
                <w:color w:val="000000" w:themeColor="text1"/>
                <w:sz w:val="20"/>
                <w:szCs w:val="20"/>
                <w:lang w:val="ms-MY"/>
              </w:rPr>
              <w:t>.</w:t>
            </w:r>
          </w:p>
          <w:p w:rsidR="00ED26A2" w:rsidRPr="000A6AEF" w:rsidRDefault="00ED26A2" w:rsidP="00BF252F">
            <w:pPr>
              <w:pStyle w:val="ListParagraph"/>
              <w:spacing w:line="312" w:lineRule="auto"/>
              <w:ind w:left="238"/>
              <w:jc w:val="both"/>
              <w:rPr>
                <w:rFonts w:ascii="Arial" w:hAnsi="Arial" w:cs="Arial"/>
                <w:b/>
                <w:color w:val="000000" w:themeColor="text1"/>
                <w:sz w:val="20"/>
                <w:szCs w:val="20"/>
              </w:rPr>
            </w:pPr>
          </w:p>
          <w:p w:rsidR="00E27574" w:rsidRPr="000A6AEF" w:rsidRDefault="00BF252F"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Ketibaan pelancong antarabangsa di LTAB dan PP mengikut benua bagi tempoh 2014 hingga 2017 menunjukkan pelancong dari Asia Tenggara seperti Singapura, Brunei, Thailand, Indonesia dan Filipina merupakan pelancong paling ramai ke Pulau Pinang iaitu seramai 1.83 juta orang. Ini diikuti oleh pelancong </w:t>
            </w:r>
            <w:r w:rsidR="009C72FA" w:rsidRPr="000A6AEF">
              <w:rPr>
                <w:rFonts w:ascii="Arial" w:hAnsi="Arial" w:cs="Arial"/>
                <w:bCs/>
                <w:color w:val="000000" w:themeColor="text1"/>
                <w:sz w:val="20"/>
                <w:szCs w:val="20"/>
              </w:rPr>
              <w:t>dari Asia</w:t>
            </w:r>
            <w:r w:rsidRPr="000A6AEF">
              <w:rPr>
                <w:rFonts w:ascii="Arial" w:hAnsi="Arial" w:cs="Arial"/>
                <w:bCs/>
                <w:color w:val="000000" w:themeColor="text1"/>
                <w:sz w:val="20"/>
                <w:szCs w:val="20"/>
              </w:rPr>
              <w:t xml:space="preserve"> Timur berjumlah 504,592 orang, pelancong Eropah berjumlah 277,986 orang, pelancong Asia Selatan berjumlah 132,365 orang, pelancong Amerika/Kanada berjumlah 120,941 orang, Oceana berjumlah 115,693 orang dan negara lain berjumlah 51,979 orang. Pelancong </w:t>
            </w:r>
            <w:r w:rsidRPr="000A6AEF">
              <w:rPr>
                <w:rFonts w:ascii="Arial" w:hAnsi="Arial" w:cs="Arial"/>
                <w:bCs/>
                <w:color w:val="000000" w:themeColor="text1"/>
                <w:sz w:val="20"/>
                <w:szCs w:val="20"/>
              </w:rPr>
              <w:lastRenderedPageBreak/>
              <w:t>dari Asia Barat menunjukkan jumlah ketibaan paling sedikit ke Pulau Pinang berjumlah 8,882 orang.</w:t>
            </w:r>
            <w:r w:rsidR="00E27574" w:rsidRPr="000A6AEF">
              <w:rPr>
                <w:rFonts w:ascii="Arial" w:hAnsi="Arial" w:cs="Arial"/>
                <w:b/>
                <w:color w:val="000000" w:themeColor="text1"/>
                <w:sz w:val="20"/>
                <w:szCs w:val="20"/>
              </w:rPr>
              <w:t xml:space="preserve"> </w:t>
            </w:r>
          </w:p>
          <w:p w:rsidR="00BF252F" w:rsidRPr="000A6AEF" w:rsidRDefault="00BF252F"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Menurut pegawai PGTSB, jumlah penyertaan dalam pameran perdagangan dan pemasaran di luar Negara menjadi salah satu penyumbang kepada peningkatan jumlah ketibaan pelancong. Bagi tempoh 2014 hingga 2017, PGTSB telah menyertai 41 pameran </w:t>
            </w:r>
            <w:r w:rsidR="00AE5A18" w:rsidRPr="000A6AEF">
              <w:rPr>
                <w:rFonts w:ascii="Arial" w:hAnsi="Arial" w:cs="Arial"/>
                <w:bCs/>
                <w:color w:val="000000" w:themeColor="text1"/>
                <w:sz w:val="20"/>
                <w:szCs w:val="20"/>
              </w:rPr>
              <w:t xml:space="preserve">perdagangan dan pemasaran mengikut benua dengan perbelanjaan berjumlah RM2.6 juta </w:t>
            </w:r>
            <w:r w:rsidR="00DD561C" w:rsidRPr="000A6AEF">
              <w:rPr>
                <w:rFonts w:ascii="Arial" w:hAnsi="Arial" w:cs="Arial"/>
                <w:bCs/>
                <w:color w:val="000000" w:themeColor="text1"/>
                <w:sz w:val="20"/>
                <w:szCs w:val="20"/>
              </w:rPr>
              <w:t xml:space="preserve">seperti </w:t>
            </w:r>
            <w:r w:rsidR="00DD561C" w:rsidRPr="000A6AEF">
              <w:rPr>
                <w:rFonts w:ascii="Arial" w:hAnsi="Arial" w:cs="Arial"/>
                <w:b/>
                <w:bCs/>
                <w:color w:val="000000" w:themeColor="text1"/>
                <w:sz w:val="20"/>
                <w:szCs w:val="20"/>
              </w:rPr>
              <w:t>Jadual 10.</w:t>
            </w:r>
          </w:p>
          <w:p w:rsidR="00E476E4" w:rsidRPr="000A6AEF" w:rsidRDefault="00E476E4" w:rsidP="00DD561C">
            <w:pPr>
              <w:pStyle w:val="ListParagraph"/>
              <w:ind w:left="1800" w:right="-43"/>
              <w:jc w:val="center"/>
              <w:rPr>
                <w:rFonts w:ascii="Arial" w:hAnsi="Arial" w:cs="Arial"/>
                <w:b/>
                <w:color w:val="000000" w:themeColor="text1"/>
                <w:sz w:val="20"/>
                <w:szCs w:val="20"/>
              </w:rPr>
            </w:pPr>
          </w:p>
          <w:p w:rsidR="00DD561C" w:rsidRPr="000A6AEF" w:rsidRDefault="00DD561C" w:rsidP="007F408F">
            <w:pPr>
              <w:pStyle w:val="ListParagraph"/>
              <w:ind w:left="287" w:right="-43"/>
              <w:jc w:val="center"/>
              <w:rPr>
                <w:rFonts w:ascii="Arial" w:hAnsi="Arial" w:cs="Arial"/>
                <w:b/>
                <w:color w:val="000000" w:themeColor="text1"/>
                <w:sz w:val="18"/>
                <w:szCs w:val="18"/>
              </w:rPr>
            </w:pPr>
            <w:r w:rsidRPr="000A6AEF">
              <w:rPr>
                <w:rFonts w:ascii="Arial" w:hAnsi="Arial" w:cs="Arial"/>
                <w:b/>
                <w:color w:val="000000" w:themeColor="text1"/>
                <w:sz w:val="18"/>
                <w:szCs w:val="18"/>
              </w:rPr>
              <w:t>JADUAL 10</w:t>
            </w:r>
          </w:p>
          <w:p w:rsidR="007F408F" w:rsidRPr="000A6AEF" w:rsidRDefault="00DD561C" w:rsidP="007F408F">
            <w:pPr>
              <w:pStyle w:val="ListParagraph"/>
              <w:ind w:left="287" w:right="-43"/>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JUMLAH PAMERAN PERDAGANGAN DAN PEMASARAN YANG DISERTAI </w:t>
            </w:r>
          </w:p>
          <w:p w:rsidR="00DD561C" w:rsidRPr="000A6AEF" w:rsidRDefault="00DD561C" w:rsidP="007F408F">
            <w:pPr>
              <w:pStyle w:val="ListParagraph"/>
              <w:ind w:left="287" w:right="-43"/>
              <w:jc w:val="center"/>
              <w:rPr>
                <w:rFonts w:ascii="Arial" w:hAnsi="Arial" w:cs="Arial"/>
                <w:b/>
                <w:color w:val="000000" w:themeColor="text1"/>
                <w:sz w:val="16"/>
                <w:szCs w:val="16"/>
              </w:rPr>
            </w:pPr>
            <w:r w:rsidRPr="000A6AEF">
              <w:rPr>
                <w:rFonts w:ascii="Arial" w:hAnsi="Arial" w:cs="Arial"/>
                <w:b/>
                <w:color w:val="000000" w:themeColor="text1"/>
                <w:sz w:val="18"/>
                <w:szCs w:val="18"/>
              </w:rPr>
              <w:t>MENGIKUT BENUA BAGI TAHUN 2014 HINGGA 2016</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850"/>
              <w:gridCol w:w="1134"/>
              <w:gridCol w:w="992"/>
            </w:tblGrid>
            <w:tr w:rsidR="000A6AEF" w:rsidRPr="000A6AEF" w:rsidTr="00431A14">
              <w:trPr>
                <w:trHeight w:val="288"/>
                <w:jc w:val="right"/>
              </w:trPr>
              <w:tc>
                <w:tcPr>
                  <w:tcW w:w="2302" w:type="dxa"/>
                  <w:vMerge w:val="restart"/>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LOKASI PAMERAN/PEMASARAN PELANCONGAN</w:t>
                  </w:r>
                </w:p>
              </w:tc>
              <w:tc>
                <w:tcPr>
                  <w:tcW w:w="3969" w:type="dxa"/>
                  <w:gridSpan w:val="4"/>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992" w:type="dxa"/>
                  <w:vMerge w:val="restart"/>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r>
            <w:tr w:rsidR="000A6AEF" w:rsidRPr="000A6AEF" w:rsidTr="00431A14">
              <w:trPr>
                <w:trHeight w:val="288"/>
                <w:jc w:val="right"/>
              </w:trPr>
              <w:tc>
                <w:tcPr>
                  <w:tcW w:w="2302" w:type="dxa"/>
                  <w:vMerge/>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p>
              </w:tc>
              <w:tc>
                <w:tcPr>
                  <w:tcW w:w="99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993"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850"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134"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992" w:type="dxa"/>
                  <w:vMerge/>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Tenggara</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Timur</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13</w:t>
                  </w:r>
                </w:p>
              </w:tc>
            </w:tr>
            <w:tr w:rsidR="000A6AEF" w:rsidRPr="000A6AEF" w:rsidTr="00431A14">
              <w:trPr>
                <w:trHeight w:val="288"/>
                <w:jc w:val="right"/>
              </w:trPr>
              <w:tc>
                <w:tcPr>
                  <w:tcW w:w="2302" w:type="dxa"/>
                  <w:shd w:val="clear" w:color="auto" w:fill="F2DBDB"/>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Selatan</w:t>
                  </w:r>
                </w:p>
              </w:tc>
              <w:tc>
                <w:tcPr>
                  <w:tcW w:w="992"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3"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1134"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Barat</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r>
            <w:tr w:rsidR="000A6AEF" w:rsidRPr="000A6AEF" w:rsidTr="00431A14">
              <w:trPr>
                <w:trHeight w:val="288"/>
                <w:jc w:val="right"/>
              </w:trPr>
              <w:tc>
                <w:tcPr>
                  <w:tcW w:w="2302" w:type="dxa"/>
                  <w:shd w:val="clear" w:color="auto" w:fill="F2DBDB"/>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Eropah</w:t>
                  </w:r>
                </w:p>
              </w:tc>
              <w:tc>
                <w:tcPr>
                  <w:tcW w:w="992"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3"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1134"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Oceana</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r>
            <w:tr w:rsidR="000A6AEF" w:rsidRPr="000A6AEF" w:rsidTr="00431A14">
              <w:trPr>
                <w:trHeight w:val="288"/>
                <w:jc w:val="right"/>
              </w:trPr>
              <w:tc>
                <w:tcPr>
                  <w:tcW w:w="230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2" w:type="dxa"/>
                  <w:shd w:val="clear" w:color="auto" w:fill="A33558"/>
                  <w:vAlign w:val="center"/>
                </w:tcPr>
                <w:p w:rsidR="00DD561C" w:rsidRPr="000A6AEF" w:rsidRDefault="00DD561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9</w:t>
                  </w:r>
                </w:p>
              </w:tc>
              <w:tc>
                <w:tcPr>
                  <w:tcW w:w="993"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12</w:t>
                  </w:r>
                </w:p>
              </w:tc>
              <w:tc>
                <w:tcPr>
                  <w:tcW w:w="850" w:type="dxa"/>
                  <w:shd w:val="clear" w:color="auto" w:fill="A33558"/>
                  <w:vAlign w:val="center"/>
                </w:tcPr>
                <w:p w:rsidR="00DD561C" w:rsidRPr="000A6AEF" w:rsidRDefault="00DD561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12</w:t>
                  </w:r>
                </w:p>
              </w:tc>
              <w:tc>
                <w:tcPr>
                  <w:tcW w:w="1134"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8</w:t>
                  </w:r>
                </w:p>
              </w:tc>
              <w:tc>
                <w:tcPr>
                  <w:tcW w:w="99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41</w:t>
                  </w:r>
                </w:p>
              </w:tc>
            </w:tr>
          </w:tbl>
          <w:p w:rsidR="00DD561C" w:rsidRPr="000A6AEF" w:rsidRDefault="00DD561C" w:rsidP="00DD561C">
            <w:pPr>
              <w:tabs>
                <w:tab w:val="left" w:pos="1440"/>
              </w:tabs>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     Sumber: </w:t>
            </w:r>
            <w:r w:rsidRPr="000A6AEF">
              <w:rPr>
                <w:rFonts w:ascii="Arial" w:hAnsi="Arial" w:cs="Arial"/>
                <w:b/>
                <w:color w:val="000000" w:themeColor="text1"/>
                <w:sz w:val="16"/>
                <w:szCs w:val="16"/>
                <w:lang w:val="ms-MY"/>
              </w:rPr>
              <w:t>Penang Global Tourism Sdn. Bhd.</w:t>
            </w:r>
          </w:p>
          <w:p w:rsidR="00DD561C" w:rsidRPr="000A6AEF" w:rsidRDefault="00DD561C" w:rsidP="00DD561C">
            <w:pPr>
              <w:pStyle w:val="ListParagraph"/>
              <w:spacing w:line="312" w:lineRule="auto"/>
              <w:ind w:left="238"/>
              <w:jc w:val="both"/>
              <w:rPr>
                <w:rFonts w:ascii="Arial" w:hAnsi="Arial" w:cs="Arial"/>
                <w:b/>
                <w:color w:val="000000" w:themeColor="text1"/>
                <w:sz w:val="20"/>
                <w:szCs w:val="20"/>
              </w:rPr>
            </w:pPr>
          </w:p>
          <w:p w:rsidR="00DD561C" w:rsidRPr="000A0DD3" w:rsidRDefault="00DD561C"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Walaupun penyertaan PGTSB dalam pameran dan program pemasaran di Asia Tenggara adalah kedua tertinggi iaitu sebanyak 11 program berbanding 13 program di Asia Timur, tetapi jumlah pelancong yang datang ke Pulau Pinang adalah tertinggi. Antaranya ialah penyertaan PGTSB di </w:t>
            </w:r>
            <w:r w:rsidRPr="000A6AEF">
              <w:rPr>
                <w:rFonts w:ascii="Arial" w:hAnsi="Arial" w:cs="Arial"/>
                <w:bCs/>
                <w:i/>
                <w:iCs/>
                <w:color w:val="000000" w:themeColor="text1"/>
                <w:sz w:val="20"/>
                <w:szCs w:val="20"/>
              </w:rPr>
              <w:t>NATAS Singapore Travel Fair</w:t>
            </w:r>
            <w:r w:rsidRPr="000A6AEF">
              <w:rPr>
                <w:rFonts w:ascii="Arial" w:hAnsi="Arial" w:cs="Arial"/>
                <w:bCs/>
                <w:color w:val="000000" w:themeColor="text1"/>
                <w:sz w:val="20"/>
                <w:szCs w:val="20"/>
              </w:rPr>
              <w:t xml:space="preserve"> pada Februari 2014 serta </w:t>
            </w:r>
            <w:r w:rsidRPr="000A6AEF">
              <w:rPr>
                <w:rFonts w:ascii="Arial" w:hAnsi="Arial" w:cs="Arial"/>
                <w:bCs/>
                <w:i/>
                <w:color w:val="000000" w:themeColor="text1"/>
                <w:sz w:val="20"/>
                <w:szCs w:val="20"/>
              </w:rPr>
              <w:t>ITB Asia Singapore</w:t>
            </w:r>
            <w:r w:rsidRPr="000A6AEF">
              <w:rPr>
                <w:rFonts w:ascii="Arial" w:hAnsi="Arial" w:cs="Arial"/>
                <w:bCs/>
                <w:color w:val="000000" w:themeColor="text1"/>
                <w:sz w:val="20"/>
                <w:szCs w:val="20"/>
              </w:rPr>
              <w:t xml:space="preserve"> pada Oktober 2014, Oktober 2015 dan Oktober 2016. Di samping itu, PGTSB turut menyertai promosi dan pemasaran di negara Asia Tenggara yang lain seperti Filipina dalam </w:t>
            </w:r>
            <w:r w:rsidRPr="000A6AEF">
              <w:rPr>
                <w:rFonts w:ascii="Arial" w:hAnsi="Arial" w:cs="Arial"/>
                <w:bCs/>
                <w:i/>
                <w:iCs/>
                <w:color w:val="000000" w:themeColor="text1"/>
                <w:sz w:val="20"/>
                <w:szCs w:val="20"/>
              </w:rPr>
              <w:t>Manila Sales Mission</w:t>
            </w:r>
            <w:r w:rsidRPr="000A6AEF">
              <w:rPr>
                <w:rFonts w:ascii="Arial" w:hAnsi="Arial" w:cs="Arial"/>
                <w:bCs/>
                <w:color w:val="000000" w:themeColor="text1"/>
                <w:sz w:val="20"/>
                <w:szCs w:val="20"/>
              </w:rPr>
              <w:t xml:space="preserve"> pada September 2014, </w:t>
            </w:r>
            <w:r w:rsidRPr="000A6AEF">
              <w:rPr>
                <w:rFonts w:ascii="Arial" w:hAnsi="Arial" w:cs="Arial"/>
                <w:bCs/>
                <w:i/>
                <w:iCs/>
                <w:color w:val="000000" w:themeColor="text1"/>
                <w:sz w:val="20"/>
                <w:szCs w:val="20"/>
              </w:rPr>
              <w:t xml:space="preserve">Malaysian Product Presentation to </w:t>
            </w:r>
            <w:r w:rsidRPr="000A6AEF">
              <w:rPr>
                <w:rFonts w:ascii="Arial" w:eastAsia="SimSun" w:hAnsi="Arial" w:cs="Arial"/>
                <w:bCs/>
                <w:i/>
                <w:iCs/>
                <w:color w:val="000000" w:themeColor="text1"/>
                <w:sz w:val="20"/>
                <w:szCs w:val="20"/>
              </w:rPr>
              <w:t>Philippines Agents &amp; TTM</w:t>
            </w:r>
            <w:r w:rsidRPr="000A6AEF">
              <w:rPr>
                <w:rFonts w:ascii="Arial" w:hAnsi="Arial" w:cs="Arial"/>
                <w:bCs/>
                <w:color w:val="000000" w:themeColor="text1"/>
                <w:sz w:val="20"/>
                <w:szCs w:val="20"/>
              </w:rPr>
              <w:t xml:space="preserve"> pada September 2015 dan </w:t>
            </w:r>
            <w:r w:rsidRPr="000A6AEF">
              <w:rPr>
                <w:rFonts w:ascii="Arial" w:hAnsi="Arial" w:cs="Arial"/>
                <w:bCs/>
                <w:i/>
                <w:iCs/>
                <w:color w:val="000000" w:themeColor="text1"/>
                <w:sz w:val="20"/>
                <w:szCs w:val="20"/>
              </w:rPr>
              <w:t>Tourism Malaysia Phillippines Destination Update &amp; B2B Session</w:t>
            </w:r>
            <w:r w:rsidRPr="000A6AEF">
              <w:rPr>
                <w:rFonts w:ascii="Arial" w:hAnsi="Arial" w:cs="Arial"/>
                <w:bCs/>
                <w:color w:val="000000" w:themeColor="text1"/>
                <w:sz w:val="20"/>
                <w:szCs w:val="20"/>
              </w:rPr>
              <w:t xml:space="preserve"> pada Oktober 2016, dan masing-masing sekali di Indonesia dalam </w:t>
            </w:r>
            <w:r w:rsidRPr="000A6AEF">
              <w:rPr>
                <w:rFonts w:ascii="Arial" w:hAnsi="Arial" w:cs="Arial"/>
                <w:bCs/>
                <w:i/>
                <w:iCs/>
                <w:color w:val="000000" w:themeColor="text1"/>
                <w:sz w:val="20"/>
                <w:szCs w:val="20"/>
              </w:rPr>
              <w:t>Medan Fair</w:t>
            </w:r>
            <w:r w:rsidRPr="000A6AEF">
              <w:rPr>
                <w:rFonts w:ascii="Arial" w:hAnsi="Arial" w:cs="Arial"/>
                <w:bCs/>
                <w:color w:val="000000" w:themeColor="text1"/>
                <w:sz w:val="20"/>
                <w:szCs w:val="20"/>
              </w:rPr>
              <w:t xml:space="preserve"> pada Mac 2016, di </w:t>
            </w:r>
            <w:r w:rsidRPr="000A6AEF">
              <w:rPr>
                <w:rFonts w:ascii="Arial" w:hAnsi="Arial" w:cs="Arial"/>
                <w:bCs/>
                <w:color w:val="000000" w:themeColor="text1"/>
                <w:sz w:val="20"/>
                <w:szCs w:val="20"/>
              </w:rPr>
              <w:lastRenderedPageBreak/>
              <w:t xml:space="preserve">Myanmar dalam </w:t>
            </w:r>
            <w:r w:rsidRPr="000A6AEF">
              <w:rPr>
                <w:rFonts w:ascii="Arial" w:hAnsi="Arial" w:cs="Arial"/>
                <w:bCs/>
                <w:i/>
                <w:iCs/>
                <w:color w:val="000000" w:themeColor="text1"/>
                <w:sz w:val="20"/>
                <w:szCs w:val="20"/>
              </w:rPr>
              <w:t>MHTC 1</w:t>
            </w:r>
            <w:r w:rsidRPr="000A6AEF">
              <w:rPr>
                <w:rFonts w:ascii="Arial" w:hAnsi="Arial" w:cs="Arial"/>
                <w:bCs/>
                <w:i/>
                <w:iCs/>
                <w:color w:val="000000" w:themeColor="text1"/>
                <w:sz w:val="20"/>
                <w:szCs w:val="20"/>
                <w:vertAlign w:val="superscript"/>
              </w:rPr>
              <w:t>st</w:t>
            </w:r>
            <w:r w:rsidRPr="000A6AEF">
              <w:rPr>
                <w:rFonts w:ascii="Arial" w:hAnsi="Arial" w:cs="Arial"/>
                <w:bCs/>
                <w:i/>
                <w:iCs/>
                <w:color w:val="000000" w:themeColor="text1"/>
                <w:sz w:val="20"/>
                <w:szCs w:val="20"/>
              </w:rPr>
              <w:t>. Yangoon Sales Mission and Exhibition</w:t>
            </w:r>
            <w:r w:rsidRPr="000A6AEF">
              <w:rPr>
                <w:rFonts w:ascii="Arial" w:hAnsi="Arial" w:cs="Arial"/>
                <w:bCs/>
                <w:color w:val="000000" w:themeColor="text1"/>
                <w:sz w:val="20"/>
                <w:szCs w:val="20"/>
              </w:rPr>
              <w:t xml:space="preserve"> pada Jun 2016, di Thailand dalam </w:t>
            </w:r>
            <w:r w:rsidRPr="000A6AEF">
              <w:rPr>
                <w:rFonts w:ascii="Arial" w:hAnsi="Arial" w:cs="Arial"/>
                <w:bCs/>
                <w:i/>
                <w:iCs/>
                <w:color w:val="000000" w:themeColor="text1"/>
                <w:sz w:val="20"/>
                <w:szCs w:val="20"/>
              </w:rPr>
              <w:t>Thailand International Travel Fair</w:t>
            </w:r>
            <w:r w:rsidRPr="000A6AEF">
              <w:rPr>
                <w:rFonts w:ascii="Arial" w:hAnsi="Arial" w:cs="Arial"/>
                <w:bCs/>
                <w:color w:val="000000" w:themeColor="text1"/>
                <w:sz w:val="20"/>
                <w:szCs w:val="20"/>
              </w:rPr>
              <w:t xml:space="preserve"> pada Februari 2017 dan di Vietnam dalam </w:t>
            </w:r>
            <w:r w:rsidRPr="000A6AEF">
              <w:rPr>
                <w:rFonts w:ascii="Arial" w:hAnsi="Arial" w:cs="Arial"/>
                <w:bCs/>
                <w:i/>
                <w:iCs/>
                <w:color w:val="000000" w:themeColor="text1"/>
                <w:sz w:val="20"/>
                <w:szCs w:val="20"/>
              </w:rPr>
              <w:t>International Travel Expo,</w:t>
            </w:r>
            <w:r w:rsidRPr="000A6AEF">
              <w:rPr>
                <w:rFonts w:ascii="Arial" w:hAnsi="Arial" w:cs="Arial"/>
                <w:bCs/>
                <w:color w:val="000000" w:themeColor="text1"/>
                <w:sz w:val="20"/>
                <w:szCs w:val="20"/>
              </w:rPr>
              <w:t xml:space="preserve"> Ho Chi pada Jun 2017.</w:t>
            </w:r>
          </w:p>
          <w:p w:rsidR="00C06D3C" w:rsidRPr="0050358F" w:rsidRDefault="00C06D3C" w:rsidP="0050358F">
            <w:pPr>
              <w:spacing w:line="312" w:lineRule="auto"/>
              <w:jc w:val="both"/>
              <w:rPr>
                <w:rFonts w:ascii="Arial" w:hAnsi="Arial" w:cs="Arial"/>
                <w:b/>
                <w:color w:val="000000" w:themeColor="text1"/>
                <w:sz w:val="20"/>
                <w:szCs w:val="20"/>
              </w:rPr>
            </w:pPr>
          </w:p>
          <w:p w:rsidR="00C42384" w:rsidRPr="000A6AEF" w:rsidRDefault="00DD561C" w:rsidP="002D61FF">
            <w:pPr>
              <w:pStyle w:val="ListParagraph"/>
              <w:numPr>
                <w:ilvl w:val="0"/>
                <w:numId w:val="15"/>
              </w:numPr>
              <w:spacing w:line="312" w:lineRule="auto"/>
              <w:ind w:left="238" w:hanging="238"/>
              <w:jc w:val="both"/>
              <w:rPr>
                <w:rFonts w:ascii="Arial" w:hAnsi="Arial" w:cs="Arial"/>
                <w:color w:val="000000" w:themeColor="text1"/>
                <w:sz w:val="20"/>
                <w:szCs w:val="20"/>
                <w:lang w:val="ms-MY"/>
              </w:rPr>
            </w:pPr>
            <w:r w:rsidRPr="000A6AEF">
              <w:rPr>
                <w:rFonts w:ascii="Arial" w:hAnsi="Arial" w:cs="Arial"/>
                <w:bCs/>
                <w:color w:val="000000" w:themeColor="text1"/>
                <w:sz w:val="20"/>
                <w:szCs w:val="20"/>
              </w:rPr>
              <w:t xml:space="preserve">Pelancong dari Asia Barat yang terdiri daripada pelancong negara-negara Arab pula mencatat jumlah ketibaan pelancong paling sedikit iaitu seramai 8,882 orang walaupun PGTSB menyertai pameran perdagangan dan pemasaran sebanyak 3 kali di Dubai iaitu pada Mei 2015, April 2016 dan April 2017. Ini menunjukkan bahawa jumlah pameran dan perdagangan yang disertai di negara Arab masih belum mencukupi untuk menarik minat pelancong negara-negara Arab ke Pulau Pinang. Jumlah ketibaan pelancong dari Asia Selatan menunjukkan peningkatan berterusan dari tahun 2014 hingga tahun 2017. Sementara itu, kekerapan penyertaan pameran perdagangan dan program pemasaran tidak mempengaruhi ketibaan pelancong dari negara-negara lain kerana tanpa aktiviti promosi dan pameran dari tahun 2014 hingga 2017, pelancong dari rantau tersebut terus meningkat kecuali pada tahun 2017. Menurut pegawai PGTSB, peningkatan jumlah pelancong adalah juga disebabkan program promosi lain yang dijalankan yang telah memperkenalkan Pulau Pinang di mata dunia seperti </w:t>
            </w:r>
            <w:r w:rsidRPr="000A6AEF">
              <w:rPr>
                <w:rFonts w:ascii="Arial" w:hAnsi="Arial" w:cs="Arial"/>
                <w:bCs/>
                <w:i/>
                <w:iCs/>
                <w:color w:val="000000" w:themeColor="text1"/>
                <w:sz w:val="20"/>
                <w:szCs w:val="20"/>
              </w:rPr>
              <w:t>WTM Connect Asia</w:t>
            </w:r>
            <w:r w:rsidRPr="000A6AEF">
              <w:rPr>
                <w:rFonts w:ascii="Arial" w:hAnsi="Arial" w:cs="Arial"/>
                <w:bCs/>
                <w:color w:val="000000" w:themeColor="text1"/>
                <w:sz w:val="20"/>
                <w:szCs w:val="20"/>
              </w:rPr>
              <w:t xml:space="preserve"> dan </w:t>
            </w:r>
            <w:r w:rsidRPr="000A6AEF">
              <w:rPr>
                <w:rFonts w:ascii="Arial" w:hAnsi="Arial" w:cs="Arial"/>
                <w:bCs/>
                <w:i/>
                <w:iCs/>
                <w:color w:val="000000" w:themeColor="text1"/>
                <w:sz w:val="20"/>
                <w:szCs w:val="20"/>
              </w:rPr>
              <w:t xml:space="preserve">FAM Trip. </w:t>
            </w:r>
            <w:r w:rsidRPr="000A6AEF">
              <w:rPr>
                <w:rFonts w:ascii="Arial" w:hAnsi="Arial" w:cs="Arial"/>
                <w:bCs/>
                <w:color w:val="000000" w:themeColor="text1"/>
                <w:sz w:val="20"/>
                <w:szCs w:val="20"/>
              </w:rPr>
              <w:t xml:space="preserve">Begitu juga program penganjuran acara yang turut meningkatkan kedatangan pelancong ke Pulau Pinang. Di samping itu, peningkatan jumlah penerbangan terus dari luar negara ke Pulau Pinang iaitu daripada 228 penerbangan pada tahun 2014 kepada 234 penerbangan pada tahun 2017 telah menyumbang kepada peningkatan jumlah pelancong antarabangsa. Di samping itu, peningkatan penerbangan domestik </w:t>
            </w:r>
            <w:r w:rsidR="002D61FF" w:rsidRPr="000A6AEF">
              <w:rPr>
                <w:rFonts w:ascii="Arial" w:hAnsi="Arial" w:cs="Arial"/>
                <w:bCs/>
                <w:color w:val="000000" w:themeColor="text1"/>
                <w:sz w:val="20"/>
                <w:szCs w:val="20"/>
              </w:rPr>
              <w:t xml:space="preserve">secara terus ke Pulau Pinang iaitu daripada 439 penerbangan pada </w:t>
            </w:r>
            <w:r w:rsidRPr="000A6AEF">
              <w:rPr>
                <w:rFonts w:ascii="Arial" w:hAnsi="Arial" w:cs="Arial"/>
                <w:bCs/>
                <w:color w:val="000000" w:themeColor="text1"/>
                <w:sz w:val="20"/>
                <w:szCs w:val="20"/>
              </w:rPr>
              <w:t xml:space="preserve">tahun 2014 kepada 452 pada tahun 2017 turut menggalakkan kedatangan pelancong domestik.  </w:t>
            </w:r>
          </w:p>
          <w:p w:rsidR="00E55A1F" w:rsidRPr="000A6AEF" w:rsidRDefault="00E55A1F" w:rsidP="002D61FF">
            <w:pPr>
              <w:pStyle w:val="ListParagraph"/>
              <w:spacing w:line="312" w:lineRule="auto"/>
              <w:ind w:left="238"/>
              <w:jc w:val="both"/>
              <w:rPr>
                <w:rFonts w:ascii="Arial" w:hAnsi="Arial" w:cs="Arial"/>
                <w:color w:val="000000" w:themeColor="text1"/>
                <w:sz w:val="20"/>
                <w:szCs w:val="20"/>
                <w:lang w:val="ms-MY"/>
              </w:rPr>
            </w:pPr>
          </w:p>
        </w:tc>
        <w:tc>
          <w:tcPr>
            <w:tcW w:w="5103" w:type="dxa"/>
          </w:tcPr>
          <w:p w:rsidR="003700DC" w:rsidRPr="000A0DD3" w:rsidRDefault="009C72FA" w:rsidP="003700DC">
            <w:pPr>
              <w:spacing w:line="312" w:lineRule="auto"/>
              <w:jc w:val="both"/>
              <w:rPr>
                <w:rFonts w:ascii="Arial" w:hAnsi="Arial" w:cs="Arial"/>
                <w:color w:val="000000" w:themeColor="text1"/>
                <w:sz w:val="20"/>
                <w:szCs w:val="20"/>
                <w:lang w:val="ms-MY"/>
              </w:rPr>
            </w:pPr>
            <w:r w:rsidRPr="008E6F2E">
              <w:rPr>
                <w:rFonts w:ascii="Arial" w:hAnsi="Arial" w:cs="Arial"/>
                <w:color w:val="000000" w:themeColor="text1"/>
                <w:sz w:val="20"/>
                <w:szCs w:val="20"/>
                <w:lang w:val="ms-MY"/>
              </w:rPr>
              <w:lastRenderedPageBreak/>
              <w:t xml:space="preserve">Pihak </w:t>
            </w:r>
            <w:r w:rsidR="008E6F2E">
              <w:rPr>
                <w:rFonts w:ascii="Arial" w:hAnsi="Arial" w:cs="Arial"/>
                <w:color w:val="000000" w:themeColor="text1"/>
                <w:sz w:val="20"/>
                <w:szCs w:val="20"/>
                <w:lang w:val="ms-MY"/>
              </w:rPr>
              <w:t>Pengurusan PGTSB telah</w:t>
            </w:r>
            <w:r w:rsidRPr="008E6F2E">
              <w:rPr>
                <w:rFonts w:ascii="Arial" w:hAnsi="Arial" w:cs="Arial"/>
                <w:color w:val="000000" w:themeColor="text1"/>
                <w:sz w:val="20"/>
                <w:szCs w:val="20"/>
                <w:lang w:val="ms-MY"/>
              </w:rPr>
              <w:t xml:space="preserve"> </w:t>
            </w:r>
            <w:r w:rsidR="008E6F2E">
              <w:rPr>
                <w:rFonts w:ascii="Arial" w:hAnsi="Arial" w:cs="Arial"/>
                <w:color w:val="000000" w:themeColor="text1"/>
                <w:sz w:val="20"/>
                <w:szCs w:val="20"/>
                <w:lang w:val="ms-MY"/>
              </w:rPr>
              <w:t xml:space="preserve">membuat keputusan </w:t>
            </w:r>
            <w:r w:rsidR="001572FB">
              <w:rPr>
                <w:rFonts w:ascii="Arial" w:hAnsi="Arial" w:cs="Arial"/>
                <w:color w:val="000000" w:themeColor="text1"/>
                <w:sz w:val="20"/>
                <w:szCs w:val="20"/>
                <w:lang w:val="ms-MY"/>
              </w:rPr>
              <w:t xml:space="preserve">untuk </w:t>
            </w:r>
            <w:r w:rsidR="003700DC" w:rsidRPr="008E6F2E">
              <w:rPr>
                <w:rFonts w:ascii="Arial" w:hAnsi="Arial" w:cs="Arial"/>
                <w:color w:val="000000" w:themeColor="text1"/>
                <w:sz w:val="20"/>
                <w:szCs w:val="20"/>
                <w:lang w:val="ms-MY"/>
              </w:rPr>
              <w:t xml:space="preserve">menetapkan sasaran jumlah </w:t>
            </w:r>
            <w:r w:rsidR="001572FB">
              <w:rPr>
                <w:rFonts w:ascii="Arial" w:hAnsi="Arial" w:cs="Arial"/>
                <w:color w:val="000000" w:themeColor="text1"/>
                <w:sz w:val="20"/>
                <w:szCs w:val="20"/>
                <w:lang w:val="ms-MY"/>
              </w:rPr>
              <w:t xml:space="preserve">ketibaan </w:t>
            </w:r>
            <w:r w:rsidR="003700DC" w:rsidRPr="008E6F2E">
              <w:rPr>
                <w:rFonts w:ascii="Arial" w:hAnsi="Arial" w:cs="Arial"/>
                <w:color w:val="000000" w:themeColor="text1"/>
                <w:sz w:val="20"/>
                <w:szCs w:val="20"/>
                <w:lang w:val="ms-MY"/>
              </w:rPr>
              <w:t xml:space="preserve">pelancong </w:t>
            </w:r>
            <w:r w:rsidR="000052DC">
              <w:rPr>
                <w:rFonts w:ascii="Arial" w:hAnsi="Arial" w:cs="Arial"/>
                <w:color w:val="000000" w:themeColor="text1"/>
                <w:sz w:val="20"/>
                <w:szCs w:val="20"/>
                <w:lang w:val="ms-MY"/>
              </w:rPr>
              <w:t xml:space="preserve">dalam Petunjuk Utama Prestasi (KPI) mulai tahun 2018.  KPI bagi tahun 2018 akan dibentangkan untuk kelulusan dalam mesyuarat Lembaga Pengarah yang akan datang.  </w:t>
            </w:r>
          </w:p>
          <w:p w:rsidR="006F69BB" w:rsidRPr="000A6AEF" w:rsidRDefault="006F69BB"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C10219" w:rsidRDefault="007465D0" w:rsidP="000A0DD3">
            <w:pPr>
              <w:pStyle w:val="ListParagraph"/>
              <w:numPr>
                <w:ilvl w:val="0"/>
                <w:numId w:val="38"/>
              </w:numPr>
              <w:spacing w:line="312" w:lineRule="auto"/>
              <w:ind w:left="346" w:hanging="346"/>
              <w:jc w:val="both"/>
              <w:rPr>
                <w:rFonts w:ascii="Arial" w:hAnsi="Arial" w:cs="Arial"/>
                <w:color w:val="000000" w:themeColor="text1"/>
                <w:sz w:val="20"/>
                <w:szCs w:val="20"/>
                <w:lang w:val="ms-MY"/>
              </w:rPr>
            </w:pPr>
            <w:r w:rsidRPr="000A0DD3">
              <w:rPr>
                <w:rFonts w:ascii="Arial" w:hAnsi="Arial" w:cs="Arial"/>
                <w:color w:val="000000" w:themeColor="text1"/>
                <w:sz w:val="20"/>
                <w:szCs w:val="20"/>
                <w:lang w:val="ms-MY"/>
              </w:rPr>
              <w:t xml:space="preserve">Walaupun penyertaan pameran perdagangan dan program pemasaran di luar negara merupakan salah satu cara untuk mempromosikan Pulau Pinang sebagai destinasi pelancongan pilihan, namun adalah tidak </w:t>
            </w:r>
            <w:r w:rsidR="001757F8" w:rsidRPr="000A0DD3">
              <w:rPr>
                <w:rFonts w:ascii="Arial" w:hAnsi="Arial" w:cs="Arial"/>
                <w:color w:val="000000" w:themeColor="text1"/>
                <w:sz w:val="20"/>
                <w:szCs w:val="20"/>
                <w:lang w:val="ms-MY"/>
              </w:rPr>
              <w:t>tepat</w:t>
            </w:r>
            <w:r w:rsidRPr="000A0DD3">
              <w:rPr>
                <w:rFonts w:ascii="Arial" w:hAnsi="Arial" w:cs="Arial"/>
                <w:color w:val="000000" w:themeColor="text1"/>
                <w:sz w:val="20"/>
                <w:szCs w:val="20"/>
                <w:lang w:val="ms-MY"/>
              </w:rPr>
              <w:t xml:space="preserve"> untuk kaitkan penyertaan pameran perdagangan dan pemasaran dengan jumlah kedatangan pelancong mengikut benua.</w:t>
            </w:r>
            <w:r w:rsidR="00C06D3C">
              <w:rPr>
                <w:rFonts w:ascii="Arial" w:hAnsi="Arial" w:cs="Arial"/>
                <w:color w:val="000000" w:themeColor="text1"/>
                <w:sz w:val="20"/>
                <w:szCs w:val="20"/>
                <w:lang w:val="ms-MY"/>
              </w:rPr>
              <w:t xml:space="preserve"> </w:t>
            </w:r>
            <w:r w:rsidRPr="000A0DD3">
              <w:rPr>
                <w:rFonts w:ascii="Arial" w:hAnsi="Arial" w:cs="Arial"/>
                <w:color w:val="000000" w:themeColor="text1"/>
                <w:sz w:val="20"/>
                <w:szCs w:val="20"/>
                <w:lang w:val="ms-MY"/>
              </w:rPr>
              <w:t xml:space="preserve">Ini adalah disebabkan, </w:t>
            </w:r>
            <w:r w:rsidR="00394091" w:rsidRPr="000A0DD3">
              <w:rPr>
                <w:rFonts w:ascii="Arial" w:hAnsi="Arial" w:cs="Arial"/>
                <w:color w:val="000000" w:themeColor="text1"/>
                <w:sz w:val="20"/>
                <w:szCs w:val="20"/>
                <w:lang w:val="ms-MY"/>
              </w:rPr>
              <w:t xml:space="preserve">sesetengah pameran perdagangan merupakan pameran </w:t>
            </w:r>
            <w:r w:rsidR="00394091" w:rsidRPr="000A0DD3">
              <w:rPr>
                <w:rFonts w:ascii="Arial" w:hAnsi="Arial" w:cs="Arial"/>
                <w:i/>
                <w:color w:val="000000" w:themeColor="text1"/>
                <w:sz w:val="20"/>
                <w:szCs w:val="20"/>
                <w:lang w:val="ms-MY"/>
              </w:rPr>
              <w:t>Business to Busines</w:t>
            </w:r>
            <w:r w:rsidR="00394091" w:rsidRPr="000A0DD3">
              <w:rPr>
                <w:rFonts w:ascii="Arial" w:hAnsi="Arial" w:cs="Arial"/>
                <w:color w:val="000000" w:themeColor="text1"/>
                <w:sz w:val="20"/>
                <w:szCs w:val="20"/>
                <w:lang w:val="ms-MY"/>
              </w:rPr>
              <w:t xml:space="preserve">s (B2B). Pameran seperti ITB Asia </w:t>
            </w:r>
            <w:r w:rsidR="005565D7" w:rsidRPr="000A0DD3">
              <w:rPr>
                <w:rFonts w:ascii="Arial" w:hAnsi="Arial" w:cs="Arial"/>
                <w:color w:val="000000" w:themeColor="text1"/>
                <w:sz w:val="20"/>
                <w:szCs w:val="20"/>
                <w:lang w:val="ms-MY"/>
              </w:rPr>
              <w:t xml:space="preserve">2017 </w:t>
            </w:r>
            <w:r w:rsidR="00394091" w:rsidRPr="000A0DD3">
              <w:rPr>
                <w:rFonts w:ascii="Arial" w:hAnsi="Arial" w:cs="Arial"/>
                <w:color w:val="000000" w:themeColor="text1"/>
                <w:sz w:val="20"/>
                <w:szCs w:val="20"/>
                <w:lang w:val="ms-MY"/>
              </w:rPr>
              <w:lastRenderedPageBreak/>
              <w:t xml:space="preserve">yang merupakan pameran perdagangan antarabangsa, </w:t>
            </w:r>
            <w:r w:rsidR="005565D7" w:rsidRPr="000A0DD3">
              <w:rPr>
                <w:rFonts w:ascii="Arial" w:hAnsi="Arial" w:cs="Arial"/>
                <w:color w:val="000000" w:themeColor="text1"/>
                <w:sz w:val="20"/>
                <w:szCs w:val="20"/>
                <w:lang w:val="ms-MY"/>
              </w:rPr>
              <w:t xml:space="preserve">walaupun diadakan di Singapore, namun </w:t>
            </w:r>
            <w:r w:rsidR="00394091" w:rsidRPr="000A0DD3">
              <w:rPr>
                <w:rFonts w:ascii="Arial" w:hAnsi="Arial" w:cs="Arial"/>
                <w:color w:val="000000" w:themeColor="text1"/>
                <w:sz w:val="20"/>
                <w:szCs w:val="20"/>
                <w:lang w:val="ms-MY"/>
              </w:rPr>
              <w:t>ia</w:t>
            </w:r>
            <w:r w:rsidR="00C06D3C">
              <w:rPr>
                <w:rFonts w:ascii="Arial" w:hAnsi="Arial" w:cs="Arial"/>
                <w:color w:val="000000" w:themeColor="text1"/>
                <w:sz w:val="20"/>
                <w:szCs w:val="20"/>
                <w:lang w:val="ms-MY"/>
              </w:rPr>
              <w:t>nya</w:t>
            </w:r>
            <w:r w:rsidR="00394091" w:rsidRPr="000A0DD3">
              <w:rPr>
                <w:rFonts w:ascii="Arial" w:hAnsi="Arial" w:cs="Arial"/>
                <w:color w:val="000000" w:themeColor="text1"/>
                <w:sz w:val="20"/>
                <w:szCs w:val="20"/>
                <w:lang w:val="ms-MY"/>
              </w:rPr>
              <w:t xml:space="preserve"> </w:t>
            </w:r>
            <w:r w:rsidR="005565D7" w:rsidRPr="000A0DD3">
              <w:rPr>
                <w:rFonts w:ascii="Arial" w:hAnsi="Arial" w:cs="Arial"/>
                <w:color w:val="000000" w:themeColor="text1"/>
                <w:sz w:val="20"/>
                <w:szCs w:val="20"/>
                <w:lang w:val="ms-MY"/>
              </w:rPr>
              <w:t>dapat menarik</w:t>
            </w:r>
            <w:r w:rsidR="000052DC">
              <w:rPr>
                <w:rFonts w:ascii="Arial" w:hAnsi="Arial" w:cs="Arial"/>
                <w:color w:val="000000" w:themeColor="text1"/>
                <w:sz w:val="20"/>
                <w:szCs w:val="20"/>
                <w:lang w:val="ms-MY"/>
              </w:rPr>
              <w:t xml:space="preserve"> ejen</w:t>
            </w:r>
            <w:r w:rsidR="00394091" w:rsidRPr="000A0DD3">
              <w:rPr>
                <w:rFonts w:ascii="Arial" w:hAnsi="Arial" w:cs="Arial"/>
                <w:color w:val="000000" w:themeColor="text1"/>
                <w:sz w:val="20"/>
                <w:szCs w:val="20"/>
                <w:lang w:val="ms-MY"/>
              </w:rPr>
              <w:t xml:space="preserve">-ejen </w:t>
            </w:r>
            <w:r w:rsidR="005565D7" w:rsidRPr="000A0DD3">
              <w:rPr>
                <w:rFonts w:ascii="Arial" w:hAnsi="Arial" w:cs="Arial"/>
                <w:i/>
                <w:color w:val="000000" w:themeColor="text1"/>
                <w:sz w:val="20"/>
                <w:szCs w:val="20"/>
                <w:lang w:val="ms-MY"/>
              </w:rPr>
              <w:t>exhibitor</w:t>
            </w:r>
            <w:r w:rsidR="005565D7" w:rsidRPr="000A0DD3">
              <w:rPr>
                <w:rFonts w:ascii="Arial" w:hAnsi="Arial" w:cs="Arial"/>
                <w:color w:val="000000" w:themeColor="text1"/>
                <w:sz w:val="20"/>
                <w:szCs w:val="20"/>
                <w:lang w:val="ms-MY"/>
              </w:rPr>
              <w:t xml:space="preserve"> dan </w:t>
            </w:r>
            <w:r w:rsidR="005565D7" w:rsidRPr="000A0DD3">
              <w:rPr>
                <w:rFonts w:ascii="Arial" w:hAnsi="Arial" w:cs="Arial"/>
                <w:i/>
                <w:color w:val="000000" w:themeColor="text1"/>
                <w:sz w:val="20"/>
                <w:szCs w:val="20"/>
                <w:lang w:val="ms-MY"/>
              </w:rPr>
              <w:t>buyer</w:t>
            </w:r>
            <w:r w:rsidR="00394091" w:rsidRPr="000A0DD3">
              <w:rPr>
                <w:rFonts w:ascii="Arial" w:hAnsi="Arial" w:cs="Arial"/>
                <w:i/>
                <w:color w:val="000000" w:themeColor="text1"/>
                <w:sz w:val="20"/>
                <w:szCs w:val="20"/>
                <w:lang w:val="ms-MY"/>
              </w:rPr>
              <w:t xml:space="preserve"> </w:t>
            </w:r>
            <w:r w:rsidR="00C06D3C">
              <w:rPr>
                <w:rFonts w:ascii="Arial" w:hAnsi="Arial" w:cs="Arial"/>
                <w:color w:val="000000" w:themeColor="text1"/>
                <w:sz w:val="20"/>
                <w:szCs w:val="20"/>
                <w:lang w:val="ms-MY"/>
              </w:rPr>
              <w:t>dari 110 negara</w:t>
            </w:r>
            <w:r w:rsidR="00394091" w:rsidRPr="000A0DD3">
              <w:rPr>
                <w:rFonts w:ascii="Arial" w:hAnsi="Arial" w:cs="Arial"/>
                <w:color w:val="000000" w:themeColor="text1"/>
                <w:sz w:val="20"/>
                <w:szCs w:val="20"/>
                <w:lang w:val="ms-MY"/>
              </w:rPr>
              <w:t xml:space="preserve"> </w:t>
            </w:r>
            <w:r w:rsidR="005565D7" w:rsidRPr="000A0DD3">
              <w:rPr>
                <w:rFonts w:ascii="Arial" w:hAnsi="Arial" w:cs="Arial"/>
                <w:color w:val="000000" w:themeColor="text1"/>
                <w:sz w:val="20"/>
                <w:szCs w:val="20"/>
                <w:lang w:val="ms-MY"/>
              </w:rPr>
              <w:t>seluruh dunia. Ia</w:t>
            </w:r>
            <w:r w:rsidR="00C06D3C">
              <w:rPr>
                <w:rFonts w:ascii="Arial" w:hAnsi="Arial" w:cs="Arial"/>
                <w:color w:val="000000" w:themeColor="text1"/>
                <w:sz w:val="20"/>
                <w:szCs w:val="20"/>
                <w:lang w:val="ms-MY"/>
              </w:rPr>
              <w:t>nya</w:t>
            </w:r>
            <w:r w:rsidR="005565D7" w:rsidRPr="000A0DD3">
              <w:rPr>
                <w:rFonts w:ascii="Arial" w:hAnsi="Arial" w:cs="Arial"/>
                <w:color w:val="000000" w:themeColor="text1"/>
                <w:sz w:val="20"/>
                <w:szCs w:val="20"/>
                <w:lang w:val="ms-MY"/>
              </w:rPr>
              <w:t xml:space="preserve"> akan </w:t>
            </w:r>
            <w:r w:rsidR="00C06D3C">
              <w:rPr>
                <w:rFonts w:ascii="Arial" w:hAnsi="Arial" w:cs="Arial"/>
                <w:color w:val="000000" w:themeColor="text1"/>
                <w:sz w:val="20"/>
                <w:szCs w:val="20"/>
                <w:lang w:val="ms-MY"/>
              </w:rPr>
              <w:t xml:space="preserve">terus </w:t>
            </w:r>
            <w:r w:rsidR="005565D7" w:rsidRPr="000A0DD3">
              <w:rPr>
                <w:rFonts w:ascii="Arial" w:hAnsi="Arial" w:cs="Arial"/>
                <w:color w:val="000000" w:themeColor="text1"/>
                <w:sz w:val="20"/>
                <w:szCs w:val="20"/>
                <w:lang w:val="ms-MY"/>
              </w:rPr>
              <w:t xml:space="preserve">meningkatkan pendedahan Pulau Pinang sebagai destinasi pelancongan di </w:t>
            </w:r>
            <w:r w:rsidR="00C06D3C">
              <w:rPr>
                <w:rFonts w:ascii="Arial" w:hAnsi="Arial" w:cs="Arial"/>
                <w:color w:val="000000" w:themeColor="text1"/>
                <w:sz w:val="20"/>
                <w:szCs w:val="20"/>
                <w:lang w:val="ms-MY"/>
              </w:rPr>
              <w:t>peringkat</w:t>
            </w:r>
            <w:r w:rsidR="005565D7" w:rsidRPr="000A0DD3">
              <w:rPr>
                <w:rFonts w:ascii="Arial" w:hAnsi="Arial" w:cs="Arial"/>
                <w:color w:val="000000" w:themeColor="text1"/>
                <w:sz w:val="20"/>
                <w:szCs w:val="20"/>
                <w:lang w:val="ms-MY"/>
              </w:rPr>
              <w:t xml:space="preserve"> antarabangsa. </w:t>
            </w:r>
          </w:p>
          <w:p w:rsidR="000A0DD3" w:rsidRPr="000A0DD3" w:rsidRDefault="000A0DD3" w:rsidP="000A0DD3">
            <w:pPr>
              <w:pStyle w:val="ListParagraph"/>
              <w:spacing w:line="312" w:lineRule="auto"/>
              <w:ind w:left="346"/>
              <w:jc w:val="both"/>
              <w:rPr>
                <w:rFonts w:ascii="Arial" w:hAnsi="Arial" w:cs="Arial"/>
                <w:color w:val="000000" w:themeColor="text1"/>
                <w:sz w:val="20"/>
                <w:szCs w:val="20"/>
                <w:lang w:val="ms-MY"/>
              </w:rPr>
            </w:pPr>
          </w:p>
          <w:p w:rsidR="00C06D3C" w:rsidRPr="00C06D3C" w:rsidRDefault="006910CC" w:rsidP="00C10219">
            <w:pPr>
              <w:pStyle w:val="ListParagraph"/>
              <w:numPr>
                <w:ilvl w:val="0"/>
                <w:numId w:val="38"/>
              </w:numPr>
              <w:spacing w:line="312" w:lineRule="auto"/>
              <w:jc w:val="both"/>
              <w:rPr>
                <w:rFonts w:ascii="Arial" w:hAnsi="Arial" w:cs="Arial"/>
                <w:color w:val="000000" w:themeColor="text1"/>
                <w:lang w:val="ms-MY"/>
              </w:rPr>
            </w:pPr>
            <w:r w:rsidRPr="000A0DD3">
              <w:rPr>
                <w:rFonts w:ascii="Arial" w:hAnsi="Arial" w:cs="Arial"/>
                <w:color w:val="000000" w:themeColor="text1"/>
                <w:sz w:val="20"/>
                <w:szCs w:val="20"/>
                <w:lang w:val="ms-MY"/>
              </w:rPr>
              <w:t xml:space="preserve">Selain itu, adalah tidak </w:t>
            </w:r>
            <w:r w:rsidR="001757F8" w:rsidRPr="000A0DD3">
              <w:rPr>
                <w:rFonts w:ascii="Arial" w:hAnsi="Arial" w:cs="Arial"/>
                <w:color w:val="000000" w:themeColor="text1"/>
                <w:sz w:val="20"/>
                <w:szCs w:val="20"/>
                <w:lang w:val="ms-MY"/>
              </w:rPr>
              <w:t>tepat</w:t>
            </w:r>
            <w:r w:rsidRPr="000A0DD3">
              <w:rPr>
                <w:rFonts w:ascii="Arial" w:hAnsi="Arial" w:cs="Arial"/>
                <w:color w:val="000000" w:themeColor="text1"/>
                <w:sz w:val="20"/>
                <w:szCs w:val="20"/>
                <w:lang w:val="ms-MY"/>
              </w:rPr>
              <w:t xml:space="preserve"> hanya bergantung kepada jumlah ketibaan pelancong melalui LTAB untuk menjustifikasikan kejayaan promosi di Arab travel Mart di Du</w:t>
            </w:r>
            <w:r w:rsidR="00C06D3C">
              <w:rPr>
                <w:rFonts w:ascii="Arial" w:hAnsi="Arial" w:cs="Arial"/>
                <w:color w:val="000000" w:themeColor="text1"/>
                <w:sz w:val="20"/>
                <w:szCs w:val="20"/>
                <w:lang w:val="ms-MY"/>
              </w:rPr>
              <w:t xml:space="preserve">bai. </w:t>
            </w:r>
          </w:p>
          <w:p w:rsidR="00C06D3C" w:rsidRPr="00C06D3C" w:rsidRDefault="00C06D3C" w:rsidP="00C06D3C">
            <w:pPr>
              <w:pStyle w:val="ListParagraph"/>
              <w:rPr>
                <w:rFonts w:ascii="Arial" w:hAnsi="Arial" w:cs="Arial"/>
                <w:color w:val="000000" w:themeColor="text1"/>
                <w:sz w:val="20"/>
                <w:szCs w:val="20"/>
                <w:lang w:val="ms-MY"/>
              </w:rPr>
            </w:pPr>
          </w:p>
          <w:p w:rsidR="00C10219" w:rsidRPr="00C06D3C" w:rsidRDefault="00C06D3C" w:rsidP="009317AF">
            <w:pPr>
              <w:pStyle w:val="ListParagraph"/>
              <w:spacing w:line="312" w:lineRule="auto"/>
              <w:ind w:left="360"/>
              <w:jc w:val="both"/>
              <w:rPr>
                <w:rFonts w:ascii="Arial" w:hAnsi="Arial" w:cs="Arial"/>
                <w:color w:val="000000" w:themeColor="text1"/>
                <w:lang w:val="ms-MY"/>
              </w:rPr>
            </w:pPr>
            <w:r>
              <w:rPr>
                <w:rFonts w:ascii="Arial" w:hAnsi="Arial" w:cs="Arial"/>
                <w:color w:val="000000" w:themeColor="text1"/>
                <w:sz w:val="20"/>
                <w:szCs w:val="20"/>
                <w:lang w:val="ms-MY"/>
              </w:rPr>
              <w:t>P</w:t>
            </w:r>
            <w:r w:rsidR="00CE5306" w:rsidRPr="00C06D3C">
              <w:rPr>
                <w:rFonts w:ascii="Arial" w:hAnsi="Arial" w:cs="Arial"/>
                <w:color w:val="000000" w:themeColor="text1"/>
                <w:sz w:val="20"/>
                <w:szCs w:val="20"/>
                <w:lang w:val="ms-MY"/>
              </w:rPr>
              <w:t>a</w:t>
            </w:r>
            <w:r>
              <w:rPr>
                <w:rFonts w:ascii="Arial" w:hAnsi="Arial" w:cs="Arial"/>
                <w:color w:val="000000" w:themeColor="text1"/>
                <w:sz w:val="20"/>
                <w:szCs w:val="20"/>
                <w:lang w:val="ms-MY"/>
              </w:rPr>
              <w:t>meran perdagangan antarabangsa ini</w:t>
            </w:r>
            <w:r w:rsidR="00CE5306" w:rsidRPr="00C06D3C">
              <w:rPr>
                <w:rFonts w:ascii="Arial" w:hAnsi="Arial" w:cs="Arial"/>
                <w:color w:val="000000" w:themeColor="text1"/>
                <w:sz w:val="20"/>
                <w:szCs w:val="20"/>
                <w:lang w:val="ms-MY"/>
              </w:rPr>
              <w:t xml:space="preserve"> tidak terhad hanya kepada negara UAE dan negara timur tengah</w:t>
            </w:r>
            <w:r>
              <w:rPr>
                <w:rFonts w:ascii="Arial" w:hAnsi="Arial" w:cs="Arial"/>
                <w:color w:val="000000" w:themeColor="text1"/>
                <w:sz w:val="20"/>
                <w:szCs w:val="20"/>
                <w:lang w:val="ms-MY"/>
              </w:rPr>
              <w:t xml:space="preserve"> sahaja, malah ianya juga merangkumi penyertaan</w:t>
            </w:r>
            <w:r w:rsidR="00CE5306" w:rsidRPr="00C06D3C">
              <w:rPr>
                <w:rFonts w:ascii="Arial" w:hAnsi="Arial" w:cs="Arial"/>
                <w:color w:val="000000" w:themeColor="text1"/>
                <w:sz w:val="20"/>
                <w:szCs w:val="20"/>
                <w:lang w:val="ms-MY"/>
              </w:rPr>
              <w:t xml:space="preserve"> dari negara Afrika, Amerika dan juga Asia. S</w:t>
            </w:r>
            <w:r w:rsidR="009317AF">
              <w:rPr>
                <w:rFonts w:ascii="Arial" w:hAnsi="Arial" w:cs="Arial"/>
                <w:color w:val="000000" w:themeColor="text1"/>
                <w:sz w:val="20"/>
                <w:szCs w:val="20"/>
                <w:lang w:val="ms-MY"/>
              </w:rPr>
              <w:t>elain itu</w:t>
            </w:r>
            <w:r w:rsidR="00CE5306" w:rsidRPr="00C06D3C">
              <w:rPr>
                <w:rFonts w:ascii="Arial" w:hAnsi="Arial" w:cs="Arial"/>
                <w:color w:val="000000" w:themeColor="text1"/>
                <w:sz w:val="20"/>
                <w:szCs w:val="20"/>
                <w:lang w:val="ms-MY"/>
              </w:rPr>
              <w:t xml:space="preserve">, </w:t>
            </w:r>
            <w:r w:rsidR="006910CC" w:rsidRPr="00C06D3C">
              <w:rPr>
                <w:rFonts w:ascii="Arial" w:hAnsi="Arial" w:cs="Arial"/>
                <w:color w:val="000000" w:themeColor="text1"/>
                <w:sz w:val="20"/>
                <w:szCs w:val="20"/>
                <w:lang w:val="ms-MY"/>
              </w:rPr>
              <w:t xml:space="preserve">pada masa </w:t>
            </w:r>
            <w:r w:rsidR="009317AF">
              <w:rPr>
                <w:rFonts w:ascii="Arial" w:hAnsi="Arial" w:cs="Arial"/>
                <w:color w:val="000000" w:themeColor="text1"/>
                <w:sz w:val="20"/>
                <w:szCs w:val="20"/>
                <w:lang w:val="ms-MY"/>
              </w:rPr>
              <w:t>sekarang</w:t>
            </w:r>
            <w:r w:rsidR="006910CC" w:rsidRPr="00C06D3C">
              <w:rPr>
                <w:rFonts w:ascii="Arial" w:hAnsi="Arial" w:cs="Arial"/>
                <w:color w:val="000000" w:themeColor="text1"/>
                <w:sz w:val="20"/>
                <w:szCs w:val="20"/>
                <w:lang w:val="ms-MY"/>
              </w:rPr>
              <w:t xml:space="preserve">, </w:t>
            </w:r>
            <w:r w:rsidR="009317AF">
              <w:rPr>
                <w:rFonts w:ascii="Arial" w:hAnsi="Arial" w:cs="Arial"/>
                <w:color w:val="000000" w:themeColor="text1"/>
                <w:sz w:val="20"/>
                <w:szCs w:val="20"/>
                <w:lang w:val="ms-MY"/>
              </w:rPr>
              <w:t xml:space="preserve">tiada penerbangan terus </w:t>
            </w:r>
            <w:r w:rsidR="009317AF" w:rsidRPr="00C06D3C">
              <w:rPr>
                <w:rFonts w:ascii="Arial" w:hAnsi="Arial" w:cs="Arial"/>
                <w:color w:val="000000" w:themeColor="text1"/>
                <w:sz w:val="20"/>
                <w:szCs w:val="20"/>
                <w:lang w:val="ms-MY"/>
              </w:rPr>
              <w:t xml:space="preserve">ke Pulau Pinang </w:t>
            </w:r>
            <w:r w:rsidR="009317AF">
              <w:rPr>
                <w:rFonts w:ascii="Arial" w:hAnsi="Arial" w:cs="Arial"/>
                <w:color w:val="000000" w:themeColor="text1"/>
                <w:sz w:val="20"/>
                <w:szCs w:val="20"/>
                <w:lang w:val="ms-MY"/>
              </w:rPr>
              <w:t>dari negara-</w:t>
            </w:r>
            <w:r w:rsidR="006910CC" w:rsidRPr="00C06D3C">
              <w:rPr>
                <w:rFonts w:ascii="Arial" w:hAnsi="Arial" w:cs="Arial"/>
                <w:color w:val="000000" w:themeColor="text1"/>
                <w:sz w:val="20"/>
                <w:szCs w:val="20"/>
                <w:lang w:val="ms-MY"/>
              </w:rPr>
              <w:t>negar</w:t>
            </w:r>
            <w:r w:rsidR="009317AF">
              <w:rPr>
                <w:rFonts w:ascii="Arial" w:hAnsi="Arial" w:cs="Arial"/>
                <w:color w:val="000000" w:themeColor="text1"/>
                <w:sz w:val="20"/>
                <w:szCs w:val="20"/>
                <w:lang w:val="ms-MY"/>
              </w:rPr>
              <w:t>a A</w:t>
            </w:r>
            <w:r w:rsidR="006910CC" w:rsidRPr="00C06D3C">
              <w:rPr>
                <w:rFonts w:ascii="Arial" w:hAnsi="Arial" w:cs="Arial"/>
                <w:color w:val="000000" w:themeColor="text1"/>
                <w:sz w:val="20"/>
                <w:szCs w:val="20"/>
                <w:lang w:val="ms-MY"/>
              </w:rPr>
              <w:t>rab</w:t>
            </w:r>
            <w:r w:rsidR="009317AF">
              <w:rPr>
                <w:rFonts w:ascii="Arial" w:hAnsi="Arial" w:cs="Arial"/>
                <w:color w:val="000000" w:themeColor="text1"/>
                <w:sz w:val="20"/>
                <w:szCs w:val="20"/>
                <w:lang w:val="ms-MY"/>
              </w:rPr>
              <w:t>.  Kini, k</w:t>
            </w:r>
            <w:r w:rsidR="006910CC" w:rsidRPr="00C06D3C">
              <w:rPr>
                <w:rFonts w:ascii="Arial" w:hAnsi="Arial" w:cs="Arial"/>
                <w:color w:val="000000" w:themeColor="text1"/>
                <w:sz w:val="20"/>
                <w:szCs w:val="20"/>
                <w:lang w:val="ms-MY"/>
              </w:rPr>
              <w:t xml:space="preserve">ebanyakan pelancong </w:t>
            </w:r>
            <w:r w:rsidR="009317AF">
              <w:rPr>
                <w:rFonts w:ascii="Arial" w:hAnsi="Arial" w:cs="Arial"/>
                <w:color w:val="000000" w:themeColor="text1"/>
                <w:sz w:val="20"/>
                <w:szCs w:val="20"/>
                <w:lang w:val="ms-MY"/>
              </w:rPr>
              <w:t xml:space="preserve">dari </w:t>
            </w:r>
            <w:r w:rsidR="006910CC" w:rsidRPr="00C06D3C">
              <w:rPr>
                <w:rFonts w:ascii="Arial" w:hAnsi="Arial" w:cs="Arial"/>
                <w:color w:val="000000" w:themeColor="text1"/>
                <w:sz w:val="20"/>
                <w:szCs w:val="20"/>
                <w:lang w:val="ms-MY"/>
              </w:rPr>
              <w:t xml:space="preserve">negara Arab akan </w:t>
            </w:r>
            <w:r w:rsidR="001757F8" w:rsidRPr="00C06D3C">
              <w:rPr>
                <w:rFonts w:ascii="Arial" w:hAnsi="Arial" w:cs="Arial"/>
                <w:color w:val="000000" w:themeColor="text1"/>
                <w:sz w:val="20"/>
                <w:szCs w:val="20"/>
                <w:lang w:val="ms-MY"/>
              </w:rPr>
              <w:t>transit di KLIA</w:t>
            </w:r>
            <w:r w:rsidR="006910CC" w:rsidRPr="00C06D3C">
              <w:rPr>
                <w:rFonts w:ascii="Arial" w:hAnsi="Arial" w:cs="Arial"/>
                <w:color w:val="000000" w:themeColor="text1"/>
                <w:sz w:val="20"/>
                <w:szCs w:val="20"/>
                <w:lang w:val="ms-MY"/>
              </w:rPr>
              <w:t xml:space="preserve"> </w:t>
            </w:r>
            <w:r w:rsidR="009317AF">
              <w:rPr>
                <w:rFonts w:ascii="Arial" w:hAnsi="Arial" w:cs="Arial"/>
                <w:color w:val="000000" w:themeColor="text1"/>
                <w:sz w:val="20"/>
                <w:szCs w:val="20"/>
                <w:lang w:val="ms-MY"/>
              </w:rPr>
              <w:t>terlebih dahulu sebelum ke</w:t>
            </w:r>
            <w:r w:rsidR="006910CC" w:rsidRPr="00C06D3C">
              <w:rPr>
                <w:rFonts w:ascii="Arial" w:hAnsi="Arial" w:cs="Arial"/>
                <w:color w:val="000000" w:themeColor="text1"/>
                <w:sz w:val="20"/>
                <w:szCs w:val="20"/>
                <w:lang w:val="ms-MY"/>
              </w:rPr>
              <w:t xml:space="preserve"> Pulau Pinang</w:t>
            </w:r>
            <w:r w:rsidR="001757F8" w:rsidRPr="00C06D3C">
              <w:rPr>
                <w:rFonts w:ascii="Arial" w:hAnsi="Arial" w:cs="Arial"/>
                <w:color w:val="000000" w:themeColor="text1"/>
                <w:sz w:val="20"/>
                <w:szCs w:val="20"/>
                <w:lang w:val="ms-MY"/>
              </w:rPr>
              <w:t xml:space="preserve">. </w:t>
            </w:r>
            <w:r w:rsidR="009317AF">
              <w:rPr>
                <w:rFonts w:ascii="Arial" w:hAnsi="Arial" w:cs="Arial"/>
                <w:color w:val="000000" w:themeColor="text1"/>
                <w:sz w:val="20"/>
                <w:szCs w:val="20"/>
                <w:lang w:val="ms-MY"/>
              </w:rPr>
              <w:t>Oleh</w:t>
            </w:r>
            <w:r w:rsidR="00CE5306" w:rsidRPr="00C06D3C">
              <w:rPr>
                <w:rFonts w:ascii="Arial" w:hAnsi="Arial" w:cs="Arial"/>
                <w:color w:val="000000" w:themeColor="text1"/>
                <w:sz w:val="20"/>
                <w:szCs w:val="20"/>
                <w:lang w:val="ms-MY"/>
              </w:rPr>
              <w:t xml:space="preserve"> itu, bilangan ketibaan pelancong </w:t>
            </w:r>
            <w:r w:rsidR="009317AF">
              <w:rPr>
                <w:rFonts w:ascii="Arial" w:hAnsi="Arial" w:cs="Arial"/>
                <w:color w:val="000000" w:themeColor="text1"/>
                <w:sz w:val="20"/>
                <w:szCs w:val="20"/>
                <w:lang w:val="ms-MY"/>
              </w:rPr>
              <w:t>dari negara UAE dan negara Timur T</w:t>
            </w:r>
            <w:r w:rsidR="00CE5306" w:rsidRPr="00C06D3C">
              <w:rPr>
                <w:rFonts w:ascii="Arial" w:hAnsi="Arial" w:cs="Arial"/>
                <w:color w:val="000000" w:themeColor="text1"/>
                <w:sz w:val="20"/>
                <w:szCs w:val="20"/>
                <w:lang w:val="ms-MY"/>
              </w:rPr>
              <w:t>engah hanya akan direkod diperingkat imigresen KL</w:t>
            </w:r>
            <w:r w:rsidR="001757F8" w:rsidRPr="00C06D3C">
              <w:rPr>
                <w:rFonts w:ascii="Arial" w:hAnsi="Arial" w:cs="Arial"/>
                <w:color w:val="000000" w:themeColor="text1"/>
                <w:sz w:val="20"/>
                <w:szCs w:val="20"/>
                <w:lang w:val="ms-MY"/>
              </w:rPr>
              <w:t>IA</w:t>
            </w:r>
            <w:r w:rsidR="00CE5306" w:rsidRPr="00C06D3C">
              <w:rPr>
                <w:rFonts w:ascii="Arial" w:hAnsi="Arial" w:cs="Arial"/>
                <w:color w:val="000000" w:themeColor="text1"/>
                <w:sz w:val="20"/>
                <w:szCs w:val="20"/>
                <w:lang w:val="ms-MY"/>
              </w:rPr>
              <w:t xml:space="preserve"> dan bukan</w:t>
            </w:r>
            <w:r w:rsidR="009317AF">
              <w:rPr>
                <w:rFonts w:ascii="Arial" w:hAnsi="Arial" w:cs="Arial"/>
                <w:color w:val="000000" w:themeColor="text1"/>
                <w:sz w:val="20"/>
                <w:szCs w:val="20"/>
                <w:lang w:val="ms-MY"/>
              </w:rPr>
              <w:t>nya</w:t>
            </w:r>
            <w:r w:rsidR="00CE5306" w:rsidRPr="00C06D3C">
              <w:rPr>
                <w:rFonts w:ascii="Arial" w:hAnsi="Arial" w:cs="Arial"/>
                <w:color w:val="000000" w:themeColor="text1"/>
                <w:sz w:val="20"/>
                <w:szCs w:val="20"/>
                <w:lang w:val="ms-MY"/>
              </w:rPr>
              <w:t xml:space="preserve"> di imigresen </w:t>
            </w:r>
            <w:r w:rsidR="001757F8" w:rsidRPr="00C06D3C">
              <w:rPr>
                <w:rFonts w:ascii="Arial" w:hAnsi="Arial" w:cs="Arial"/>
                <w:color w:val="000000" w:themeColor="text1"/>
                <w:sz w:val="20"/>
                <w:szCs w:val="20"/>
                <w:lang w:val="ms-MY"/>
              </w:rPr>
              <w:t>LTAB.</w:t>
            </w:r>
          </w:p>
        </w:tc>
      </w:tr>
      <w:tr w:rsidR="000A6AEF" w:rsidRPr="000A6AEF" w:rsidTr="006E3971">
        <w:tc>
          <w:tcPr>
            <w:tcW w:w="613" w:type="dxa"/>
          </w:tcPr>
          <w:p w:rsidR="00C85B7A" w:rsidRPr="000A6AEF" w:rsidRDefault="00C85B7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c.</w:t>
            </w:r>
          </w:p>
        </w:tc>
        <w:tc>
          <w:tcPr>
            <w:tcW w:w="13103" w:type="dxa"/>
            <w:gridSpan w:val="2"/>
          </w:tcPr>
          <w:p w:rsidR="00C85B7A" w:rsidRPr="000A6AEF" w:rsidRDefault="002D61FF" w:rsidP="002D61FF">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Prestasi Penganjuran Acara dan Kehadiran Pengunjung</w:t>
            </w:r>
          </w:p>
        </w:tc>
      </w:tr>
      <w:tr w:rsidR="000A6AEF" w:rsidRPr="000A6AEF" w:rsidTr="0095760D">
        <w:tc>
          <w:tcPr>
            <w:tcW w:w="613" w:type="dxa"/>
          </w:tcPr>
          <w:p w:rsidR="00C85B7A" w:rsidRPr="000A6AEF" w:rsidRDefault="00C85B7A" w:rsidP="00EA010B">
            <w:pPr>
              <w:spacing w:line="312" w:lineRule="auto"/>
              <w:jc w:val="center"/>
              <w:rPr>
                <w:rFonts w:ascii="Arial" w:hAnsi="Arial" w:cs="Arial"/>
                <w:b/>
                <w:color w:val="000000" w:themeColor="text1"/>
                <w:sz w:val="20"/>
                <w:szCs w:val="20"/>
                <w:lang w:val="ms-MY"/>
              </w:rPr>
            </w:pPr>
          </w:p>
        </w:tc>
        <w:tc>
          <w:tcPr>
            <w:tcW w:w="8000" w:type="dxa"/>
          </w:tcPr>
          <w:p w:rsidR="00D81F9A" w:rsidRPr="000A6AEF" w:rsidRDefault="00D81F9A" w:rsidP="00EE77B9">
            <w:pPr>
              <w:pStyle w:val="ListParagraph"/>
              <w:numPr>
                <w:ilvl w:val="0"/>
                <w:numId w:val="16"/>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PGTSB menganjurkan pelbagai jenis acara untuk menarik keinginan pelancong berkunjung ke acara yang diadakan dan seterusnya meningkatkan jumlah pelancong ke Pulau Pinang. PGTSB telah menganjurkan 49 acara pelancongan bagi tempoh tahun 2014 hingga 2017 dengan perbelanjaan berjumlah RM11.03 juta. </w:t>
            </w:r>
            <w:r w:rsidRPr="000A6AEF">
              <w:rPr>
                <w:rFonts w:ascii="Arial" w:hAnsi="Arial" w:cs="Arial"/>
                <w:color w:val="000000" w:themeColor="text1"/>
                <w:sz w:val="20"/>
                <w:szCs w:val="20"/>
              </w:rPr>
              <w:t xml:space="preserve">Maklumat </w:t>
            </w:r>
            <w:r w:rsidRPr="000A6AEF">
              <w:rPr>
                <w:rFonts w:ascii="Arial" w:hAnsi="Arial" w:cs="Arial"/>
                <w:color w:val="000000" w:themeColor="text1"/>
                <w:sz w:val="20"/>
                <w:szCs w:val="20"/>
              </w:rPr>
              <w:lastRenderedPageBreak/>
              <w:t xml:space="preserve">lanjut seperti Jadual 11. Antara penganjuran acara terbesar yang telah dianjurkan di negeri Pulau Pinang setiap tahun bermula pada 2015 hingga 2017 adalah </w:t>
            </w:r>
            <w:r w:rsidRPr="000A6AEF">
              <w:rPr>
                <w:rFonts w:ascii="Arial" w:hAnsi="Arial" w:cs="Arial"/>
                <w:i/>
                <w:color w:val="000000" w:themeColor="text1"/>
                <w:sz w:val="20"/>
                <w:szCs w:val="20"/>
              </w:rPr>
              <w:t xml:space="preserve">Penang Hot Air Balloon 2016, Penang Hot Air Balloon 2017, Penang Trishaw Entourage 2015, Penang Trishaw Entourage 2017 </w:t>
            </w:r>
            <w:r w:rsidRPr="000A6AEF">
              <w:rPr>
                <w:rFonts w:ascii="Arial" w:hAnsi="Arial" w:cs="Arial"/>
                <w:color w:val="000000" w:themeColor="text1"/>
                <w:sz w:val="20"/>
                <w:szCs w:val="20"/>
              </w:rPr>
              <w:t>dan</w:t>
            </w:r>
            <w:r w:rsidRPr="000A6AEF">
              <w:rPr>
                <w:rFonts w:ascii="Arial" w:hAnsi="Arial" w:cs="Arial"/>
                <w:i/>
                <w:color w:val="000000" w:themeColor="text1"/>
                <w:sz w:val="20"/>
                <w:szCs w:val="20"/>
              </w:rPr>
              <w:t xml:space="preserve"> Penang Anime Matsuri 2017 </w:t>
            </w:r>
            <w:r w:rsidRPr="000A6AEF">
              <w:rPr>
                <w:rFonts w:ascii="Arial" w:hAnsi="Arial" w:cs="Arial"/>
                <w:color w:val="000000" w:themeColor="text1"/>
                <w:sz w:val="20"/>
                <w:szCs w:val="20"/>
              </w:rPr>
              <w:t xml:space="preserve">seperti Gambar 1.1 hingga Gambar 1.5 yang melibatkan perbelanjaan masing-masing berjumlah RM833,571, RM788,318, RM1.49 juta, RM950,400 dan RM550,013. Manakala penganjuran acara yang pertama kali diadakan pada tahun 2017 adalah </w:t>
            </w:r>
            <w:r w:rsidRPr="000A6AEF">
              <w:rPr>
                <w:rFonts w:ascii="Arial" w:hAnsi="Arial" w:cs="Arial"/>
                <w:i/>
                <w:color w:val="000000" w:themeColor="text1"/>
                <w:sz w:val="20"/>
                <w:szCs w:val="20"/>
              </w:rPr>
              <w:t>Penang Fun Experiences with DM3</w:t>
            </w:r>
            <w:r w:rsidRPr="000A6AEF">
              <w:rPr>
                <w:rFonts w:ascii="Arial" w:hAnsi="Arial" w:cs="Arial"/>
                <w:color w:val="000000" w:themeColor="text1"/>
                <w:sz w:val="20"/>
                <w:szCs w:val="20"/>
              </w:rPr>
              <w:t xml:space="preserve">, </w:t>
            </w:r>
            <w:r w:rsidRPr="000A6AEF">
              <w:rPr>
                <w:rFonts w:ascii="Arial" w:hAnsi="Arial" w:cs="Arial"/>
                <w:i/>
                <w:color w:val="000000" w:themeColor="text1"/>
                <w:sz w:val="20"/>
                <w:szCs w:val="20"/>
              </w:rPr>
              <w:t>Penang International Food Festival dan Penang Street Food Festival</w:t>
            </w:r>
            <w:r w:rsidRPr="000A6AEF">
              <w:rPr>
                <w:rFonts w:ascii="Arial" w:hAnsi="Arial" w:cs="Arial"/>
                <w:color w:val="000000" w:themeColor="text1"/>
                <w:sz w:val="20"/>
                <w:szCs w:val="20"/>
              </w:rPr>
              <w:t xml:space="preserve"> seperti di Gambar 1.6 hingga Gambar 1.8 melibatkan perbelanjaan masing-masing berjumlah RM766,665, RM1.48 juta dan RM296,800</w:t>
            </w:r>
            <w:r w:rsidR="00C85B7A" w:rsidRPr="000A6AEF">
              <w:rPr>
                <w:rFonts w:ascii="Arial" w:hAnsi="Arial" w:cs="Arial"/>
                <w:color w:val="000000" w:themeColor="text1"/>
                <w:sz w:val="20"/>
                <w:szCs w:val="20"/>
              </w:rPr>
              <w:t>.</w:t>
            </w:r>
          </w:p>
          <w:p w:rsidR="00666090" w:rsidRPr="000A6AEF" w:rsidRDefault="00666090" w:rsidP="00666090">
            <w:pPr>
              <w:pStyle w:val="ListParagraph"/>
              <w:spacing w:line="312" w:lineRule="auto"/>
              <w:ind w:left="238"/>
              <w:jc w:val="both"/>
              <w:rPr>
                <w:rFonts w:ascii="Arial" w:hAnsi="Arial" w:cs="Arial"/>
                <w:color w:val="000000" w:themeColor="text1"/>
                <w:sz w:val="20"/>
                <w:szCs w:val="20"/>
              </w:rPr>
            </w:pPr>
          </w:p>
          <w:p w:rsidR="00D81F9A" w:rsidRPr="000A6AEF" w:rsidRDefault="00D81F9A" w:rsidP="00E55A1F">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11</w:t>
            </w:r>
          </w:p>
          <w:p w:rsidR="00666090" w:rsidRPr="000A6AEF" w:rsidRDefault="00D81F9A" w:rsidP="00666090">
            <w:pPr>
              <w:ind w:left="17" w:right="-45"/>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PERBELANJAAN PENGANJURAN ACARA PELANCONGAN BAGI </w:t>
            </w:r>
          </w:p>
          <w:p w:rsidR="00D81F9A" w:rsidRPr="000A6AEF" w:rsidRDefault="00D81F9A" w:rsidP="00666090">
            <w:pPr>
              <w:ind w:left="17" w:right="-45"/>
              <w:contextualSpacing/>
              <w:jc w:val="center"/>
              <w:rPr>
                <w:rFonts w:ascii="Arial" w:hAnsi="Arial" w:cs="Arial"/>
                <w:b/>
                <w:color w:val="000000" w:themeColor="text1"/>
                <w:sz w:val="16"/>
                <w:szCs w:val="16"/>
              </w:rPr>
            </w:pPr>
            <w:r w:rsidRPr="000A6AEF">
              <w:rPr>
                <w:rFonts w:ascii="Arial" w:hAnsi="Arial" w:cs="Arial"/>
                <w:b/>
                <w:color w:val="000000" w:themeColor="text1"/>
                <w:sz w:val="18"/>
                <w:szCs w:val="18"/>
              </w:rPr>
              <w:t>TAHUN 2014 HINGGA 2017</w:t>
            </w:r>
            <w:r w:rsidRPr="000A6AEF">
              <w:rPr>
                <w:rFonts w:ascii="Arial" w:hAnsi="Arial" w:cs="Arial"/>
                <w:b/>
                <w:color w:val="000000" w:themeColor="text1"/>
                <w:sz w:val="16"/>
                <w:szCs w:val="16"/>
              </w:rPr>
              <w:t xml:space="preserve"> </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160"/>
              <w:gridCol w:w="2526"/>
              <w:gridCol w:w="2797"/>
            </w:tblGrid>
            <w:tr w:rsidR="000A6AEF" w:rsidRPr="000A6AEF" w:rsidTr="00666090">
              <w:trPr>
                <w:trHeight w:val="288"/>
                <w:jc w:val="right"/>
              </w:trPr>
              <w:tc>
                <w:tcPr>
                  <w:tcW w:w="2160"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2526" w:type="dxa"/>
                  <w:shd w:val="clear" w:color="auto" w:fill="A33558"/>
                  <w:vAlign w:val="center"/>
                </w:tcPr>
                <w:p w:rsidR="00D81F9A" w:rsidRPr="000A6AEF" w:rsidRDefault="00D81F9A"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BILANGAN ACARA</w:t>
                  </w:r>
                </w:p>
              </w:tc>
              <w:tc>
                <w:tcPr>
                  <w:tcW w:w="2797" w:type="dxa"/>
                  <w:shd w:val="clear" w:color="auto" w:fill="A33558"/>
                  <w:vAlign w:val="center"/>
                </w:tcPr>
                <w:p w:rsidR="00D81F9A" w:rsidRPr="000A6AEF" w:rsidRDefault="00D81F9A"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PERBELANJAAN</w:t>
                  </w:r>
                </w:p>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r>
            <w:tr w:rsidR="000A6AEF" w:rsidRPr="000A6AEF" w:rsidTr="00666090">
              <w:trPr>
                <w:trHeight w:val="288"/>
                <w:jc w:val="right"/>
              </w:trPr>
              <w:tc>
                <w:tcPr>
                  <w:tcW w:w="2160"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2526" w:type="dxa"/>
                  <w:shd w:val="clear" w:color="auto" w:fill="F7CAC9"/>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2797"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0.34</w:t>
                  </w:r>
                </w:p>
              </w:tc>
            </w:tr>
            <w:tr w:rsidR="000A6AEF" w:rsidRPr="000A6AEF" w:rsidTr="00666090">
              <w:trPr>
                <w:trHeight w:val="288"/>
                <w:jc w:val="right"/>
              </w:trPr>
              <w:tc>
                <w:tcPr>
                  <w:tcW w:w="2160"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2526" w:type="dxa"/>
                  <w:shd w:val="clear" w:color="auto" w:fill="F2DBDB"/>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w:t>
                  </w:r>
                </w:p>
              </w:tc>
              <w:tc>
                <w:tcPr>
                  <w:tcW w:w="2797"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3.78</w:t>
                  </w:r>
                </w:p>
              </w:tc>
            </w:tr>
            <w:tr w:rsidR="000A6AEF" w:rsidRPr="000A6AEF" w:rsidTr="00666090">
              <w:trPr>
                <w:trHeight w:val="288"/>
                <w:jc w:val="right"/>
              </w:trPr>
              <w:tc>
                <w:tcPr>
                  <w:tcW w:w="2160"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2526" w:type="dxa"/>
                  <w:shd w:val="clear" w:color="auto" w:fill="F7CAC9"/>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2797"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1.93</w:t>
                  </w:r>
                </w:p>
              </w:tc>
            </w:tr>
            <w:tr w:rsidR="000A6AEF" w:rsidRPr="000A6AEF" w:rsidTr="00666090">
              <w:trPr>
                <w:trHeight w:val="288"/>
                <w:jc w:val="right"/>
              </w:trPr>
              <w:tc>
                <w:tcPr>
                  <w:tcW w:w="2160"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 (Nov)</w:t>
                  </w:r>
                </w:p>
              </w:tc>
              <w:tc>
                <w:tcPr>
                  <w:tcW w:w="2526" w:type="dxa"/>
                  <w:shd w:val="clear" w:color="auto" w:fill="F2DBDB"/>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2797"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4.98</w:t>
                  </w:r>
                </w:p>
              </w:tc>
            </w:tr>
            <w:tr w:rsidR="000A6AEF" w:rsidRPr="000A6AEF" w:rsidTr="00666090">
              <w:trPr>
                <w:trHeight w:val="288"/>
                <w:jc w:val="right"/>
              </w:trPr>
              <w:tc>
                <w:tcPr>
                  <w:tcW w:w="2160"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2526" w:type="dxa"/>
                  <w:shd w:val="clear" w:color="auto" w:fill="A33558"/>
                  <w:vAlign w:val="center"/>
                </w:tcPr>
                <w:p w:rsidR="00D81F9A" w:rsidRPr="000A6AEF" w:rsidRDefault="00D81F9A"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49</w:t>
                  </w:r>
                </w:p>
              </w:tc>
              <w:tc>
                <w:tcPr>
                  <w:tcW w:w="2797"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11.03</w:t>
                  </w:r>
                </w:p>
              </w:tc>
            </w:tr>
          </w:tbl>
          <w:p w:rsidR="00D81F9A" w:rsidRPr="000A6AEF" w:rsidRDefault="00666090" w:rsidP="00666090">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 </w:t>
            </w:r>
            <w:r w:rsidR="00D81F9A" w:rsidRPr="000A6AEF">
              <w:rPr>
                <w:rFonts w:ascii="Arial" w:hAnsi="Arial" w:cs="Arial"/>
                <w:b/>
                <w:color w:val="000000" w:themeColor="text1"/>
                <w:sz w:val="16"/>
                <w:szCs w:val="16"/>
              </w:rPr>
              <w:t xml:space="preserve">Sumber: </w:t>
            </w:r>
            <w:r w:rsidR="00D81F9A" w:rsidRPr="000A6AEF">
              <w:rPr>
                <w:rFonts w:ascii="Arial" w:hAnsi="Arial" w:cs="Arial"/>
                <w:b/>
                <w:color w:val="000000" w:themeColor="text1"/>
                <w:sz w:val="16"/>
                <w:szCs w:val="16"/>
                <w:lang w:val="ms-MY"/>
              </w:rPr>
              <w:t>Penang Global Tourism Sdn. Bhd.</w:t>
            </w: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E476E4">
              <w:trPr>
                <w:jc w:val="right"/>
              </w:trPr>
              <w:tc>
                <w:tcPr>
                  <w:tcW w:w="3816" w:type="dxa"/>
                  <w:vAlign w:val="center"/>
                </w:tcPr>
                <w:p w:rsidR="00E44C9D" w:rsidRPr="000A6AEF" w:rsidRDefault="00E44C9D" w:rsidP="00431A14">
                  <w:pPr>
                    <w:jc w:val="center"/>
                    <w:rPr>
                      <w:rFonts w:ascii="Arial" w:hAnsi="Arial" w:cs="Arial"/>
                      <w:color w:val="000000" w:themeColor="text1"/>
                      <w:sz w:val="18"/>
                      <w:szCs w:val="18"/>
                    </w:rPr>
                  </w:pPr>
                </w:p>
                <w:p w:rsidR="00D81F9A" w:rsidRPr="000A6AEF" w:rsidRDefault="00C85B7A" w:rsidP="00431A14">
                  <w:pPr>
                    <w:jc w:val="center"/>
                    <w:rPr>
                      <w:rFonts w:ascii="Arial" w:hAnsi="Arial" w:cs="Arial"/>
                      <w:b/>
                      <w:color w:val="000000" w:themeColor="text1"/>
                      <w:sz w:val="18"/>
                      <w:szCs w:val="18"/>
                    </w:rPr>
                  </w:pPr>
                  <w:r w:rsidRPr="000A6AEF">
                    <w:rPr>
                      <w:rFonts w:ascii="Arial" w:hAnsi="Arial" w:cs="Arial"/>
                      <w:color w:val="000000" w:themeColor="text1"/>
                      <w:sz w:val="18"/>
                      <w:szCs w:val="18"/>
                    </w:rPr>
                    <w:t xml:space="preserve"> </w:t>
                  </w:r>
                  <w:r w:rsidR="00D81F9A" w:rsidRPr="000A6AEF">
                    <w:rPr>
                      <w:rFonts w:ascii="Arial" w:hAnsi="Arial" w:cs="Arial"/>
                      <w:b/>
                      <w:color w:val="000000" w:themeColor="text1"/>
                      <w:sz w:val="18"/>
                      <w:szCs w:val="18"/>
                    </w:rPr>
                    <w:t>GAMBAR 1.1</w:t>
                  </w:r>
                </w:p>
              </w:tc>
              <w:tc>
                <w:tcPr>
                  <w:tcW w:w="3816" w:type="dxa"/>
                  <w:vAlign w:val="center"/>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1.2</w:t>
                  </w:r>
                </w:p>
              </w:tc>
            </w:tr>
            <w:tr w:rsidR="000A6AEF" w:rsidRPr="000A6AEF" w:rsidTr="00E476E4">
              <w:trPr>
                <w:trHeight w:val="2151"/>
                <w:jc w:val="right"/>
              </w:trPr>
              <w:tc>
                <w:tcPr>
                  <w:tcW w:w="3816" w:type="dxa"/>
                  <w:vAlign w:val="center"/>
                </w:tcPr>
                <w:p w:rsidR="00D81F9A" w:rsidRPr="000A6AEF" w:rsidRDefault="00D81F9A" w:rsidP="00431A14">
                  <w:pPr>
                    <w:jc w:val="cente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4745D598" wp14:editId="5D2011CB">
                        <wp:extent cx="2286000" cy="1371600"/>
                        <wp:effectExtent l="0" t="0" r="0" b="0"/>
                        <wp:docPr id="8" name="Picture 8" descr="C:\Users\user\Kajian PGT_Roslan\Gambar_Event PGTSB\HAB 2016\DSC_7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Kajian PGT_Roslan\Gambar_Event PGTSB\HAB 2016\DSC_72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vAlign w:val="center"/>
                </w:tcPr>
                <w:p w:rsidR="00D81F9A" w:rsidRPr="000A6AEF" w:rsidRDefault="00D81F9A" w:rsidP="00431A14">
                  <w:pPr>
                    <w:jc w:val="cente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32576FF7" wp14:editId="5F6F1AB0">
                        <wp:extent cx="2286000" cy="1371600"/>
                        <wp:effectExtent l="0" t="0" r="0" b="0"/>
                        <wp:docPr id="10" name="Picture 10" descr="F:\Kajian PGTSB\Gambar_Event PGTSB\HAB2017\HAB_Pt2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Kajian PGTSB\Gambar_Event PGTSB\HAB2017\HAB_Pt2 (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E476E4">
              <w:trPr>
                <w:jc w:val="right"/>
              </w:trPr>
              <w:tc>
                <w:tcPr>
                  <w:tcW w:w="3816" w:type="dxa"/>
                  <w:vAlign w:val="center"/>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 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Hot Air Balloon 2016</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vAlign w:val="center"/>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 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Hot Air Balloon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r w:rsidR="000A6AEF" w:rsidRPr="000A6AEF" w:rsidTr="00E476E4">
              <w:trPr>
                <w:jc w:val="right"/>
              </w:trPr>
              <w:tc>
                <w:tcPr>
                  <w:tcW w:w="3816" w:type="dxa"/>
                </w:tcPr>
                <w:p w:rsidR="00D81F9A" w:rsidRPr="000A6AEF" w:rsidRDefault="00D81F9A" w:rsidP="00431A14">
                  <w:pPr>
                    <w:jc w:val="center"/>
                    <w:rPr>
                      <w:rFonts w:ascii="Arial" w:hAnsi="Arial" w:cs="Arial"/>
                      <w:b/>
                      <w:color w:val="000000" w:themeColor="text1"/>
                      <w:sz w:val="18"/>
                      <w:szCs w:val="18"/>
                    </w:rPr>
                  </w:pPr>
                </w:p>
              </w:tc>
              <w:tc>
                <w:tcPr>
                  <w:tcW w:w="3816" w:type="dxa"/>
                </w:tcPr>
                <w:p w:rsidR="00D81F9A" w:rsidRPr="000A6AEF" w:rsidRDefault="00D81F9A" w:rsidP="00431A14">
                  <w:pPr>
                    <w:jc w:val="center"/>
                    <w:rPr>
                      <w:rFonts w:ascii="Arial" w:hAnsi="Arial" w:cs="Arial"/>
                      <w:b/>
                      <w:color w:val="000000" w:themeColor="text1"/>
                      <w:sz w:val="18"/>
                      <w:szCs w:val="18"/>
                    </w:rPr>
                  </w:pPr>
                </w:p>
              </w:tc>
            </w:tr>
          </w:tbl>
          <w:p w:rsidR="001E4998" w:rsidRPr="000A6AEF" w:rsidRDefault="001E4998" w:rsidP="00D81F9A">
            <w:pPr>
              <w:pStyle w:val="ListParagraph"/>
              <w:spacing w:line="312" w:lineRule="auto"/>
              <w:ind w:left="1440"/>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865381">
              <w:trPr>
                <w:jc w:val="right"/>
              </w:trPr>
              <w:tc>
                <w:tcPr>
                  <w:tcW w:w="3816" w:type="dxa"/>
                </w:tcPr>
                <w:p w:rsidR="001E4998" w:rsidRPr="000A6AEF" w:rsidRDefault="001E4998" w:rsidP="00865381">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1.3</w:t>
                  </w:r>
                </w:p>
              </w:tc>
              <w:tc>
                <w:tcPr>
                  <w:tcW w:w="3816" w:type="dxa"/>
                </w:tcPr>
                <w:p w:rsidR="001E4998" w:rsidRPr="000A6AEF" w:rsidRDefault="001E4998" w:rsidP="00865381">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1.4</w:t>
                  </w:r>
                </w:p>
              </w:tc>
            </w:tr>
            <w:tr w:rsidR="000A6AEF" w:rsidRPr="000A6AEF" w:rsidTr="00865381">
              <w:trPr>
                <w:trHeight w:val="2151"/>
                <w:jc w:val="right"/>
              </w:trPr>
              <w:tc>
                <w:tcPr>
                  <w:tcW w:w="3816" w:type="dxa"/>
                </w:tcPr>
                <w:p w:rsidR="001E4998" w:rsidRPr="000A6AEF" w:rsidRDefault="001E4998" w:rsidP="00865381">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52DF49F3" wp14:editId="5B24CE36">
                        <wp:extent cx="2286000" cy="1371600"/>
                        <wp:effectExtent l="0" t="0" r="0" b="0"/>
                        <wp:docPr id="5" name="Picture 5" descr="F:\Kajian PGTSB\Gambar_Event PGTSB\PTE2015\10998080_837037176344677_36846650929782902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ajian PGTSB\Gambar_Event PGTSB\PTE2015\10998080_837037176344677_3684665092978290227_o.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1E4998" w:rsidRPr="000A6AEF" w:rsidRDefault="001E4998" w:rsidP="00865381">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2E07CCC7" wp14:editId="7C47BBFE">
                        <wp:extent cx="2286000" cy="1371600"/>
                        <wp:effectExtent l="0" t="0" r="0" b="0"/>
                        <wp:docPr id="6" name="Picture 6" descr="F:\Kajian PGTSB\Gambar_Event PGTSB\PTE2017\pte-slgr-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jian PGTSB\Gambar_Event PGTSB\PTE2017\pte-slgr-2017-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865381">
              <w:trPr>
                <w:jc w:val="right"/>
              </w:trPr>
              <w:tc>
                <w:tcPr>
                  <w:tcW w:w="3816" w:type="dxa"/>
                </w:tcPr>
                <w:p w:rsidR="001E4998" w:rsidRPr="000A6AEF" w:rsidRDefault="00D22CC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Hong Kong</w:t>
                  </w:r>
                </w:p>
                <w:p w:rsidR="001E4998" w:rsidRPr="000A6AEF" w:rsidRDefault="001E499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Trishaw Entourage 2015</w:t>
                  </w:r>
                </w:p>
                <w:p w:rsidR="001E4998" w:rsidRPr="000A6AEF" w:rsidRDefault="001E4998" w:rsidP="00865381">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tcPr>
                <w:p w:rsidR="001E4998" w:rsidRPr="000A6AEF" w:rsidRDefault="00D22CC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Johor</w:t>
                  </w:r>
                </w:p>
                <w:p w:rsidR="001E4998" w:rsidRPr="000A6AEF" w:rsidRDefault="001E499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 - Penang Trishaw Entourage 2017</w:t>
                  </w:r>
                </w:p>
                <w:p w:rsidR="001E4998" w:rsidRPr="000A6AEF" w:rsidRDefault="001E4998" w:rsidP="00865381">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bl>
          <w:p w:rsidR="005C757B" w:rsidRPr="000A6AEF" w:rsidRDefault="005C757B" w:rsidP="005C757B">
            <w:pPr>
              <w:spacing w:line="312" w:lineRule="auto"/>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1E4998">
              <w:trPr>
                <w:jc w:val="right"/>
              </w:trPr>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1.5</w:t>
                  </w:r>
                </w:p>
              </w:tc>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1.6</w:t>
                  </w:r>
                </w:p>
              </w:tc>
            </w:tr>
            <w:tr w:rsidR="000A6AEF" w:rsidRPr="000A6AEF" w:rsidTr="001E4998">
              <w:trPr>
                <w:trHeight w:val="2151"/>
                <w:jc w:val="right"/>
              </w:trPr>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0405ECE8" wp14:editId="725E45D0">
                        <wp:extent cx="2286000" cy="1371600"/>
                        <wp:effectExtent l="0" t="0" r="0" b="0"/>
                        <wp:docPr id="15" name="Picture 15" descr="C:\Users\user\Kajian PGT_Roslan\Gambar_Event PGTSB\PAM2017\PAM17-01--01-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ser\Kajian PGT_Roslan\Gambar_Event PGTSB\PAM2017\PAM17-01--0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25A93A5B" wp14:editId="68307711">
                        <wp:extent cx="2286000" cy="1371600"/>
                        <wp:effectExtent l="0" t="0" r="0" b="0"/>
                        <wp:docPr id="16" name="Picture 16" descr="C:\Users\user\Kajian PGT_Roslan\Gambar_Event PGTSB\DM32017\DSC_27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Kajian PGT_Roslan\Gambar_Event PGTSB\DM32017\DSC_27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1E4998">
              <w:trPr>
                <w:jc w:val="right"/>
              </w:trPr>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Bayan Baru</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Anime Matsuri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Butterworth</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Fun Experiences with DM3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bl>
          <w:p w:rsidR="00D81F9A" w:rsidRPr="000A6AEF" w:rsidRDefault="00D81F9A" w:rsidP="00D81F9A">
            <w:pPr>
              <w:pStyle w:val="ListParagraph"/>
              <w:spacing w:line="312" w:lineRule="auto"/>
              <w:ind w:left="1440"/>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666090">
              <w:trPr>
                <w:jc w:val="right"/>
              </w:trPr>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1.7</w:t>
                  </w:r>
                </w:p>
              </w:tc>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1.8</w:t>
                  </w:r>
                </w:p>
              </w:tc>
            </w:tr>
            <w:tr w:rsidR="000A6AEF" w:rsidRPr="000A6AEF" w:rsidTr="00666090">
              <w:trPr>
                <w:trHeight w:val="2151"/>
                <w:jc w:val="right"/>
              </w:trPr>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0AE658C1" wp14:editId="41E7884E">
                        <wp:extent cx="2286000" cy="1371600"/>
                        <wp:effectExtent l="0" t="0" r="0" b="0"/>
                        <wp:docPr id="17" name="Picture 17" descr="F:\Kajian PGTSB\Gambar_Event PGTSB\PIFF\DSC_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Kajian PGTSB\Gambar_Event PGTSB\PIFF\DSC_37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6A64E7E8" wp14:editId="3C21ABBD">
                        <wp:extent cx="2286000" cy="1371600"/>
                        <wp:effectExtent l="0" t="0" r="0" b="0"/>
                        <wp:docPr id="18" name="Picture 18" descr="F:\Kajian PGTSB\Gambar_Event PGTSB\PSFF\DSC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Kajian PGTSB\Gambar_Event PGTSB\PSFF\DSC011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666090">
              <w:trPr>
                <w:trHeight w:val="80"/>
                <w:jc w:val="right"/>
              </w:trPr>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International Food Festival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lastRenderedPageBreak/>
                    <w:t>(14.12.2017)</w:t>
                  </w:r>
                </w:p>
              </w:tc>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lastRenderedPageBreak/>
                    <w:t>Georgetown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Street Food Festival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lastRenderedPageBreak/>
                    <w:t>(14.12.2017)</w:t>
                  </w:r>
                </w:p>
              </w:tc>
            </w:tr>
          </w:tbl>
          <w:p w:rsidR="00D81F9A" w:rsidRPr="000A6AEF" w:rsidRDefault="00D81F9A" w:rsidP="00D81F9A">
            <w:pPr>
              <w:pStyle w:val="ListParagraph"/>
              <w:spacing w:line="312" w:lineRule="auto"/>
              <w:ind w:left="238"/>
              <w:jc w:val="both"/>
              <w:rPr>
                <w:rFonts w:ascii="Arial" w:hAnsi="Arial" w:cs="Arial"/>
                <w:color w:val="000000" w:themeColor="text1"/>
                <w:sz w:val="20"/>
                <w:szCs w:val="20"/>
              </w:rPr>
            </w:pPr>
          </w:p>
          <w:p w:rsidR="00F13B32" w:rsidRDefault="00D81F9A" w:rsidP="00EE77B9">
            <w:pPr>
              <w:pStyle w:val="ListParagraph"/>
              <w:numPr>
                <w:ilvl w:val="0"/>
                <w:numId w:val="16"/>
              </w:numPr>
              <w:spacing w:line="312" w:lineRule="auto"/>
              <w:ind w:left="238" w:hanging="238"/>
              <w:jc w:val="both"/>
              <w:rPr>
                <w:rFonts w:ascii="Arial" w:hAnsi="Arial" w:cs="Arial"/>
                <w:b/>
                <w:color w:val="000000" w:themeColor="text1"/>
                <w:sz w:val="20"/>
                <w:szCs w:val="20"/>
              </w:rPr>
            </w:pPr>
            <w:r w:rsidRPr="00EE47FA">
              <w:rPr>
                <w:rFonts w:ascii="Arial" w:hAnsi="Arial" w:cs="Arial"/>
                <w:bCs/>
                <w:color w:val="000000" w:themeColor="text1"/>
                <w:sz w:val="20"/>
                <w:szCs w:val="20"/>
                <w:lang w:val="ms-MY"/>
              </w:rPr>
              <w:t xml:space="preserve">Di samping itu, PGTSB telah menyenaraikan penganjuran acara dalam Petunjuk Utama Prestasi </w:t>
            </w:r>
            <w:r w:rsidRPr="00EE47FA">
              <w:rPr>
                <w:rFonts w:ascii="Arial" w:hAnsi="Arial" w:cs="Arial"/>
                <w:bCs/>
                <w:i/>
                <w:iCs/>
                <w:color w:val="000000" w:themeColor="text1"/>
                <w:sz w:val="20"/>
                <w:szCs w:val="20"/>
                <w:lang w:val="ms-MY"/>
              </w:rPr>
              <w:t>(KPI).</w:t>
            </w:r>
            <w:r w:rsidRPr="00EE47FA">
              <w:rPr>
                <w:rFonts w:ascii="Arial" w:hAnsi="Arial" w:cs="Arial"/>
                <w:bCs/>
                <w:color w:val="000000" w:themeColor="text1"/>
                <w:sz w:val="20"/>
                <w:szCs w:val="20"/>
                <w:lang w:val="ms-MY"/>
              </w:rPr>
              <w:t xml:space="preserve"> Semakan Audit mendapati PGTSB tidak menetapkan sasaran bilangan kehadiran pengunjung yang hendak dicapai dalam setiap acara yang diadakan. Oleh yang demikian, prestasi penganjuran acara dinilai berdasarkan jumlah sebenar kehadiran pengunjung dalam setiap aktiviti penganjuran </w:t>
            </w:r>
            <w:r w:rsidR="000F73DA" w:rsidRPr="00EE47FA">
              <w:rPr>
                <w:rFonts w:ascii="Arial" w:hAnsi="Arial" w:cs="Arial"/>
                <w:bCs/>
                <w:color w:val="000000" w:themeColor="text1"/>
                <w:sz w:val="20"/>
                <w:szCs w:val="20"/>
                <w:lang w:val="ms-MY"/>
              </w:rPr>
              <w:t xml:space="preserve">acara yang dilaksanakan seperti </w:t>
            </w:r>
            <w:r w:rsidR="000F73DA" w:rsidRPr="00EE47FA">
              <w:rPr>
                <w:rFonts w:ascii="Arial" w:hAnsi="Arial" w:cs="Arial"/>
                <w:b/>
                <w:bCs/>
                <w:color w:val="000000" w:themeColor="text1"/>
                <w:sz w:val="20"/>
                <w:szCs w:val="20"/>
                <w:lang w:val="ms-MY"/>
              </w:rPr>
              <w:t>Jadual 12.</w:t>
            </w:r>
            <w:r w:rsidR="00C85B7A" w:rsidRPr="00EE47FA">
              <w:rPr>
                <w:rFonts w:ascii="Arial" w:hAnsi="Arial" w:cs="Arial"/>
                <w:b/>
                <w:color w:val="000000" w:themeColor="text1"/>
                <w:sz w:val="20"/>
                <w:szCs w:val="20"/>
              </w:rPr>
              <w:t xml:space="preserve"> </w:t>
            </w:r>
          </w:p>
          <w:p w:rsidR="0050358F" w:rsidRPr="00EE47FA" w:rsidRDefault="0050358F" w:rsidP="0050358F">
            <w:pPr>
              <w:pStyle w:val="ListParagraph"/>
              <w:spacing w:line="312" w:lineRule="auto"/>
              <w:ind w:left="238"/>
              <w:jc w:val="both"/>
              <w:rPr>
                <w:rFonts w:ascii="Arial" w:hAnsi="Arial" w:cs="Arial"/>
                <w:b/>
                <w:color w:val="000000" w:themeColor="text1"/>
                <w:sz w:val="20"/>
                <w:szCs w:val="20"/>
              </w:rPr>
            </w:pPr>
          </w:p>
          <w:p w:rsidR="00165FEE" w:rsidRPr="000A6AEF"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12</w:t>
            </w:r>
          </w:p>
          <w:p w:rsidR="00666090" w:rsidRPr="000A6AEF"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 xml:space="preserve">JUMLAH PENGANJURAN ACARA DAN BILANGAN PENGUNJUNG </w:t>
            </w:r>
          </w:p>
          <w:p w:rsidR="00165FEE"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BAGI TAHUN 2014 HINGGA 2017</w:t>
            </w:r>
          </w:p>
          <w:p w:rsidR="005721A3" w:rsidRPr="000A6AEF" w:rsidRDefault="005721A3" w:rsidP="00666090">
            <w:pPr>
              <w:ind w:left="17" w:right="-45"/>
              <w:contextualSpacing/>
              <w:jc w:val="center"/>
              <w:rPr>
                <w:rFonts w:ascii="Arial" w:hAnsi="Arial" w:cs="Arial"/>
                <w:b/>
                <w:color w:val="000000" w:themeColor="text1"/>
                <w:sz w:val="16"/>
                <w:szCs w:val="16"/>
                <w:lang w:val="ms-MY"/>
              </w:rPr>
            </w:pPr>
          </w:p>
          <w:tbl>
            <w:tblPr>
              <w:tblStyle w:val="TableGrid171"/>
              <w:tblW w:w="73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75"/>
              <w:gridCol w:w="1440"/>
              <w:gridCol w:w="1080"/>
              <w:gridCol w:w="1080"/>
              <w:gridCol w:w="1350"/>
              <w:gridCol w:w="1350"/>
            </w:tblGrid>
            <w:tr w:rsidR="000A6AEF" w:rsidRPr="000A6AEF" w:rsidTr="00666090">
              <w:trPr>
                <w:trHeight w:val="288"/>
              </w:trPr>
              <w:tc>
                <w:tcPr>
                  <w:tcW w:w="1075" w:type="dxa"/>
                  <w:vMerge w:val="restart"/>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44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JUMLAH </w:t>
                  </w:r>
                  <w:r w:rsidRPr="000A6AEF">
                    <w:rPr>
                      <w:rFonts w:ascii="Arial" w:hAnsi="Arial" w:cs="Arial"/>
                      <w:b/>
                      <w:color w:val="000000" w:themeColor="text1"/>
                      <w:sz w:val="16"/>
                      <w:szCs w:val="16"/>
                    </w:rPr>
                    <w:t>PENGUNJUNG</w:t>
                  </w:r>
                </w:p>
              </w:tc>
              <w:tc>
                <w:tcPr>
                  <w:tcW w:w="2160" w:type="dxa"/>
                  <w:gridSpan w:val="2"/>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rPr>
                    <w:t>JUMLAH ACARA</w:t>
                  </w:r>
                </w:p>
              </w:tc>
              <w:tc>
                <w:tcPr>
                  <w:tcW w:w="2700" w:type="dxa"/>
                  <w:gridSpan w:val="2"/>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PERBELANJAAN </w:t>
                  </w:r>
                </w:p>
              </w:tc>
            </w:tr>
            <w:tr w:rsidR="000A6AEF" w:rsidRPr="000A6AEF" w:rsidTr="00666090">
              <w:trPr>
                <w:trHeight w:val="288"/>
              </w:trPr>
              <w:tc>
                <w:tcPr>
                  <w:tcW w:w="1075" w:type="dxa"/>
                  <w:vMerge/>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p>
              </w:tc>
              <w:tc>
                <w:tcPr>
                  <w:tcW w:w="144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SEBENAR</w:t>
                  </w:r>
                </w:p>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(ORANG)</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RANCANG</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SEBENAR</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35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RANCANG</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35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SEBENAR</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r>
            <w:tr w:rsidR="000A6AEF" w:rsidRPr="000A6AEF" w:rsidTr="00666090">
              <w:trPr>
                <w:trHeight w:val="288"/>
              </w:trPr>
              <w:tc>
                <w:tcPr>
                  <w:tcW w:w="1075"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144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30,456</w:t>
                  </w:r>
                </w:p>
              </w:tc>
              <w:tc>
                <w:tcPr>
                  <w:tcW w:w="1080"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w:t>
                  </w:r>
                </w:p>
              </w:tc>
              <w:tc>
                <w:tcPr>
                  <w:tcW w:w="1080" w:type="dxa"/>
                  <w:shd w:val="clear" w:color="auto" w:fill="F7CAC9"/>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559,000</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336,999</w:t>
                  </w:r>
                </w:p>
              </w:tc>
            </w:tr>
            <w:tr w:rsidR="000A6AEF" w:rsidRPr="000A6AEF" w:rsidTr="00666090">
              <w:trPr>
                <w:trHeight w:val="288"/>
              </w:trPr>
              <w:tc>
                <w:tcPr>
                  <w:tcW w:w="1075"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44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411,328</w:t>
                  </w:r>
                </w:p>
              </w:tc>
              <w:tc>
                <w:tcPr>
                  <w:tcW w:w="1080"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w:t>
                  </w:r>
                </w:p>
              </w:tc>
              <w:tc>
                <w:tcPr>
                  <w:tcW w:w="1080" w:type="dxa"/>
                  <w:shd w:val="clear" w:color="auto" w:fill="F2DBDB"/>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2,997,712</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3,782,823</w:t>
                  </w:r>
                </w:p>
              </w:tc>
            </w:tr>
            <w:tr w:rsidR="000A6AEF" w:rsidRPr="000A6AEF" w:rsidTr="00666090">
              <w:trPr>
                <w:trHeight w:val="288"/>
              </w:trPr>
              <w:tc>
                <w:tcPr>
                  <w:tcW w:w="1075"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44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425,288</w:t>
                  </w:r>
                </w:p>
              </w:tc>
              <w:tc>
                <w:tcPr>
                  <w:tcW w:w="1080"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9</w:t>
                  </w:r>
                </w:p>
              </w:tc>
              <w:tc>
                <w:tcPr>
                  <w:tcW w:w="1080" w:type="dxa"/>
                  <w:shd w:val="clear" w:color="auto" w:fill="F7CAC9"/>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2,096,000</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1,925,570</w:t>
                  </w:r>
                </w:p>
              </w:tc>
            </w:tr>
            <w:tr w:rsidR="000A6AEF" w:rsidRPr="000A6AEF" w:rsidTr="00666090">
              <w:trPr>
                <w:trHeight w:val="288"/>
              </w:trPr>
              <w:tc>
                <w:tcPr>
                  <w:tcW w:w="1075"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2017(Nov)</w:t>
                  </w:r>
                </w:p>
              </w:tc>
              <w:tc>
                <w:tcPr>
                  <w:tcW w:w="144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1,146,152</w:t>
                  </w:r>
                </w:p>
              </w:tc>
              <w:tc>
                <w:tcPr>
                  <w:tcW w:w="1080"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1080" w:type="dxa"/>
                  <w:shd w:val="clear" w:color="auto" w:fill="F2DBDB"/>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4,594,000</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4,977,656</w:t>
                  </w:r>
                </w:p>
              </w:tc>
            </w:tr>
            <w:tr w:rsidR="000A6AEF" w:rsidRPr="000A6AEF" w:rsidTr="00666090">
              <w:trPr>
                <w:trHeight w:val="288"/>
              </w:trPr>
              <w:tc>
                <w:tcPr>
                  <w:tcW w:w="1075"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44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2,013,224</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40</w:t>
                  </w:r>
                </w:p>
              </w:tc>
              <w:tc>
                <w:tcPr>
                  <w:tcW w:w="1080" w:type="dxa"/>
                  <w:shd w:val="clear" w:color="auto" w:fill="A33558"/>
                  <w:vAlign w:val="center"/>
                </w:tcPr>
                <w:p w:rsidR="00165FEE" w:rsidRPr="000A6AEF" w:rsidRDefault="00165FEE"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49</w:t>
                  </w:r>
                </w:p>
              </w:tc>
              <w:tc>
                <w:tcPr>
                  <w:tcW w:w="135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10,246,712</w:t>
                  </w:r>
                </w:p>
              </w:tc>
              <w:tc>
                <w:tcPr>
                  <w:tcW w:w="135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11,023,048</w:t>
                  </w:r>
                </w:p>
              </w:tc>
            </w:tr>
          </w:tbl>
          <w:p w:rsidR="00165FEE" w:rsidRPr="000A6AEF" w:rsidRDefault="00165FEE" w:rsidP="00165FEE">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165FEE" w:rsidRPr="000A6AEF" w:rsidRDefault="00165FEE" w:rsidP="00165FEE">
            <w:pPr>
              <w:pStyle w:val="ListParagraph"/>
              <w:spacing w:line="312" w:lineRule="auto"/>
              <w:ind w:left="238"/>
              <w:jc w:val="both"/>
              <w:rPr>
                <w:rFonts w:ascii="Arial" w:hAnsi="Arial" w:cs="Arial"/>
                <w:b/>
                <w:color w:val="000000" w:themeColor="text1"/>
                <w:sz w:val="20"/>
                <w:szCs w:val="20"/>
              </w:rPr>
            </w:pPr>
          </w:p>
          <w:p w:rsidR="00C85B7A" w:rsidRPr="000A6AEF" w:rsidRDefault="00165FEE" w:rsidP="00EE77B9">
            <w:pPr>
              <w:pStyle w:val="ListParagraph"/>
              <w:numPr>
                <w:ilvl w:val="0"/>
                <w:numId w:val="16"/>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Bagi tempoh tahun 2014 hingga November 2017, PGTSB telah melaksanakan 49 acara berbanding 40 yang diluluskan dalam bajet. Jumlah acara pada tahun 2015 meningkat sebanyak 2 kepada 14 acara berbanding 12 pada tahun 2014. Seterusnya menurun sebanyak 2 acara pada tahun 2016 kepada 12 acara berbanding tahun sebelumnya. Penganjuran acara terus menurun sebanyak 1 kepada 11 acara pada tahun 2017 berbanding 12 pada tahun sebelumnya. </w:t>
            </w:r>
            <w:r w:rsidRPr="00EE47FA">
              <w:rPr>
                <w:rFonts w:ascii="Arial" w:hAnsi="Arial" w:cs="Arial"/>
                <w:color w:val="000000" w:themeColor="text1"/>
                <w:sz w:val="20"/>
                <w:szCs w:val="20"/>
              </w:rPr>
              <w:t xml:space="preserve">Semakan Audit mendapati PGTSB telah membelanjakan sejumlah RM11.02 juta (107.6%) iaitu melebihi 7.6% berbanding bajet asal yang diluluskan sejumlah RM10.25 juta. Jumlah perbelanjaan sebenar untuk penganjuran acara pada tahun 2015 meningkat sejumlah RM2.74 juta kepada RM3.08 juta berbanding tahun 2014. Jumlah ini menurun sejumlah RM1.15 juta kepada RM1.93 juta pada tahun 2016 berbanding tahun 2015. Bagi tahun 2017, </w:t>
            </w:r>
            <w:r w:rsidRPr="00EE47FA">
              <w:rPr>
                <w:rFonts w:ascii="Arial" w:hAnsi="Arial" w:cs="Arial"/>
                <w:color w:val="000000" w:themeColor="text1"/>
                <w:sz w:val="20"/>
                <w:szCs w:val="20"/>
              </w:rPr>
              <w:lastRenderedPageBreak/>
              <w:t>jumlah perbelanjaan meningkat sejumlah RM2.55 juta kepada RM2.18 juta berbanding tahun sebelumnya.</w:t>
            </w:r>
            <w:r w:rsidR="009D0100" w:rsidRPr="00EE47FA">
              <w:rPr>
                <w:rFonts w:ascii="Arial" w:hAnsi="Arial" w:cs="Arial"/>
                <w:color w:val="000000" w:themeColor="text1"/>
                <w:sz w:val="20"/>
                <w:szCs w:val="20"/>
              </w:rPr>
              <w:t xml:space="preserve"> Menurut pegawai PGTSB, jumlah perbelanjaan tidak berkadar terus dengan jumlah acara yang dianjurkan. Ini disebabkan jumlah perbelanjaan penganjuran acara bergantung kepada jenis dan saiz acara yang dianjurkan. Umpamanya penganjuran acara </w:t>
            </w:r>
            <w:r w:rsidR="009D0100" w:rsidRPr="00EE47FA">
              <w:rPr>
                <w:rFonts w:ascii="Arial" w:hAnsi="Arial" w:cs="Arial"/>
                <w:i/>
                <w:color w:val="000000" w:themeColor="text1"/>
                <w:sz w:val="20"/>
                <w:szCs w:val="20"/>
              </w:rPr>
              <w:t>Penang Hot Air Balloon</w:t>
            </w:r>
            <w:r w:rsidR="009D0100" w:rsidRPr="00EE47FA">
              <w:rPr>
                <w:rFonts w:ascii="Arial" w:hAnsi="Arial" w:cs="Arial"/>
                <w:color w:val="000000" w:themeColor="text1"/>
                <w:sz w:val="20"/>
                <w:szCs w:val="20"/>
              </w:rPr>
              <w:t xml:space="preserve">, </w:t>
            </w:r>
            <w:r w:rsidR="009D0100" w:rsidRPr="00EE47FA">
              <w:rPr>
                <w:rFonts w:ascii="Arial" w:hAnsi="Arial" w:cs="Arial"/>
                <w:i/>
                <w:color w:val="000000" w:themeColor="text1"/>
                <w:sz w:val="20"/>
                <w:szCs w:val="20"/>
              </w:rPr>
              <w:t xml:space="preserve">Penang Anime Matsuri </w:t>
            </w:r>
            <w:r w:rsidR="009D0100" w:rsidRPr="00EE47FA">
              <w:rPr>
                <w:rFonts w:ascii="Arial" w:hAnsi="Arial" w:cs="Arial"/>
                <w:color w:val="000000" w:themeColor="text1"/>
                <w:sz w:val="20"/>
                <w:szCs w:val="20"/>
              </w:rPr>
              <w:t>dan</w:t>
            </w:r>
            <w:r w:rsidR="009D0100" w:rsidRPr="00EE47FA">
              <w:rPr>
                <w:rFonts w:ascii="Arial" w:hAnsi="Arial" w:cs="Arial"/>
                <w:i/>
                <w:color w:val="000000" w:themeColor="text1"/>
                <w:sz w:val="20"/>
                <w:szCs w:val="20"/>
              </w:rPr>
              <w:t xml:space="preserve"> Penang Trishaw Entourage </w:t>
            </w:r>
            <w:r w:rsidR="009D0100" w:rsidRPr="00EE47FA">
              <w:rPr>
                <w:rFonts w:ascii="Arial" w:hAnsi="Arial" w:cs="Arial"/>
                <w:iCs/>
                <w:color w:val="000000" w:themeColor="text1"/>
                <w:sz w:val="20"/>
                <w:szCs w:val="20"/>
              </w:rPr>
              <w:t xml:space="preserve">memakan belanja yang besar setiap kali diadakan antara RM505,387 dan RM1.49 juta. Acara </w:t>
            </w:r>
            <w:r w:rsidR="009D0100" w:rsidRPr="00EE47FA">
              <w:rPr>
                <w:rFonts w:ascii="Arial" w:hAnsi="Arial" w:cs="Arial"/>
                <w:i/>
                <w:color w:val="000000" w:themeColor="text1"/>
                <w:sz w:val="20"/>
                <w:szCs w:val="20"/>
              </w:rPr>
              <w:t>Penang Hot Air Balloon</w:t>
            </w:r>
            <w:r w:rsidR="009D0100" w:rsidRPr="00EE47FA">
              <w:rPr>
                <w:rFonts w:ascii="Arial" w:hAnsi="Arial" w:cs="Arial"/>
                <w:iCs/>
                <w:color w:val="000000" w:themeColor="text1"/>
                <w:sz w:val="20"/>
                <w:szCs w:val="20"/>
              </w:rPr>
              <w:t xml:space="preserve"> menarik ramai pengunjung sejak mula diperkenalkan pada tahun 2015 kerana</w:t>
            </w:r>
            <w:r w:rsidR="009D0100" w:rsidRPr="000A6AEF">
              <w:rPr>
                <w:rFonts w:ascii="Arial" w:hAnsi="Arial" w:cs="Arial"/>
                <w:iCs/>
                <w:color w:val="000000" w:themeColor="text1"/>
                <w:sz w:val="20"/>
                <w:szCs w:val="20"/>
              </w:rPr>
              <w:t xml:space="preserve"> ia merupakan satu aktiviti baharu yang istimewa dan jarang diadakan di tempat lain.</w:t>
            </w:r>
            <w:r w:rsidR="00C85B7A" w:rsidRPr="000A6AEF">
              <w:rPr>
                <w:rFonts w:ascii="Arial" w:hAnsi="Arial" w:cs="Arial"/>
                <w:color w:val="000000" w:themeColor="text1"/>
                <w:sz w:val="20"/>
                <w:szCs w:val="20"/>
              </w:rPr>
              <w:t xml:space="preserve"> </w:t>
            </w:r>
          </w:p>
          <w:p w:rsidR="000E439A" w:rsidRPr="000A6AEF" w:rsidRDefault="000E439A" w:rsidP="000E439A">
            <w:pPr>
              <w:pStyle w:val="ListParagraph"/>
              <w:spacing w:line="312" w:lineRule="auto"/>
              <w:ind w:left="238"/>
              <w:jc w:val="both"/>
              <w:rPr>
                <w:rFonts w:ascii="Arial" w:hAnsi="Arial" w:cs="Arial"/>
                <w:b/>
                <w:color w:val="000000" w:themeColor="text1"/>
                <w:sz w:val="20"/>
                <w:szCs w:val="20"/>
              </w:rPr>
            </w:pPr>
          </w:p>
          <w:p w:rsidR="001E4998" w:rsidRPr="0012771F" w:rsidRDefault="009D0100" w:rsidP="0012771F">
            <w:pPr>
              <w:pStyle w:val="ListParagraph"/>
              <w:numPr>
                <w:ilvl w:val="0"/>
                <w:numId w:val="16"/>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Analisis Audit mendapati jumlah pengunjung telah meningkat dari tahun ke tahun. </w:t>
            </w:r>
            <w:r w:rsidRPr="000A6AEF">
              <w:rPr>
                <w:rFonts w:ascii="Arial" w:hAnsi="Arial" w:cs="Arial"/>
                <w:color w:val="000000" w:themeColor="text1"/>
                <w:sz w:val="20"/>
                <w:szCs w:val="20"/>
                <w:lang w:val="ms-MY"/>
              </w:rPr>
              <w:t>P</w:t>
            </w:r>
            <w:r w:rsidRPr="000A6AEF">
              <w:rPr>
                <w:rFonts w:ascii="Arial" w:hAnsi="Arial" w:cs="Arial"/>
                <w:bCs/>
                <w:color w:val="000000" w:themeColor="text1"/>
                <w:sz w:val="20"/>
                <w:szCs w:val="20"/>
              </w:rPr>
              <w:t>ada tahun 2015, jumlah pengunjung telah meningkat seramai 380,872 orang (1,250.6%) kepada 411,328 orang berbanding 30,456 orang pada tahun 2014 Bilangan pengunjung pada tahun 2016 pula telah meningkat seramai 13,960 orang (3.4%) kepada 425,288 orang berbanding 411,328 orang pada tahun sebelumnya. Manakala pada tahun 2017 (sehingga bulan November), jumlah pengunjung telah meningkat seramai 720,864 orang (169.5%) kepada 1.15 juta orang berbanding tahun sebelumnya.</w:t>
            </w:r>
          </w:p>
        </w:tc>
        <w:tc>
          <w:tcPr>
            <w:tcW w:w="5103" w:type="dxa"/>
          </w:tcPr>
          <w:p w:rsidR="000A0DD3" w:rsidRPr="00A026AD" w:rsidRDefault="005C757B" w:rsidP="00A026AD">
            <w:pPr>
              <w:pStyle w:val="ListParagraph"/>
              <w:numPr>
                <w:ilvl w:val="0"/>
                <w:numId w:val="45"/>
              </w:numPr>
              <w:tabs>
                <w:tab w:val="left" w:pos="346"/>
              </w:tabs>
              <w:spacing w:line="312" w:lineRule="auto"/>
              <w:ind w:left="318" w:hanging="283"/>
              <w:jc w:val="both"/>
              <w:rPr>
                <w:rFonts w:ascii="Arial" w:hAnsi="Arial" w:cs="Arial"/>
                <w:color w:val="000000" w:themeColor="text1"/>
                <w:sz w:val="20"/>
                <w:szCs w:val="20"/>
                <w:lang w:val="ms-MY"/>
              </w:rPr>
            </w:pPr>
            <w:r w:rsidRPr="00A026AD">
              <w:rPr>
                <w:rFonts w:ascii="Arial" w:hAnsi="Arial" w:cs="Arial"/>
                <w:color w:val="000000" w:themeColor="text1"/>
                <w:sz w:val="20"/>
                <w:szCs w:val="20"/>
                <w:lang w:val="ms-MY"/>
              </w:rPr>
              <w:lastRenderedPageBreak/>
              <w:t xml:space="preserve">Perbelanjaan Penganjuran Acara Pelancongan </w:t>
            </w:r>
            <w:r w:rsidR="009317AF" w:rsidRPr="00A026AD">
              <w:rPr>
                <w:rFonts w:ascii="Arial" w:hAnsi="Arial" w:cs="Arial"/>
                <w:color w:val="000000" w:themeColor="text1"/>
                <w:sz w:val="20"/>
                <w:szCs w:val="20"/>
                <w:lang w:val="ms-MY"/>
              </w:rPr>
              <w:t>bagi Tahun 2014 hingga 2017 tela</w:t>
            </w:r>
            <w:r w:rsidRPr="00A026AD">
              <w:rPr>
                <w:rFonts w:ascii="Arial" w:hAnsi="Arial" w:cs="Arial"/>
                <w:color w:val="000000" w:themeColor="text1"/>
                <w:sz w:val="20"/>
                <w:szCs w:val="20"/>
                <w:lang w:val="ms-MY"/>
              </w:rPr>
              <w:t>h dikemaskinikan</w:t>
            </w:r>
            <w:r w:rsidR="009317AF" w:rsidRPr="00A026AD">
              <w:rPr>
                <w:rFonts w:ascii="Arial" w:hAnsi="Arial" w:cs="Arial"/>
                <w:color w:val="000000" w:themeColor="text1"/>
                <w:sz w:val="20"/>
                <w:szCs w:val="20"/>
                <w:lang w:val="ms-MY"/>
              </w:rPr>
              <w:t xml:space="preserve"> sewajarnya</w:t>
            </w:r>
            <w:r w:rsidRPr="00A026AD">
              <w:rPr>
                <w:rFonts w:ascii="Arial" w:hAnsi="Arial" w:cs="Arial"/>
                <w:color w:val="000000" w:themeColor="text1"/>
                <w:sz w:val="20"/>
                <w:szCs w:val="20"/>
                <w:lang w:val="ms-MY"/>
              </w:rPr>
              <w:t xml:space="preserve">. </w:t>
            </w:r>
            <w:r w:rsidR="00A026AD" w:rsidRPr="00A026AD">
              <w:rPr>
                <w:rFonts w:ascii="Arial" w:hAnsi="Arial" w:cs="Arial"/>
                <w:color w:val="000000" w:themeColor="text1"/>
                <w:sz w:val="20"/>
                <w:szCs w:val="20"/>
                <w:lang w:val="ms-MY"/>
              </w:rPr>
              <w:t>Sila rujuk</w:t>
            </w:r>
            <w:r w:rsidR="00A026AD" w:rsidRPr="00A026AD">
              <w:rPr>
                <w:rFonts w:ascii="Arial" w:hAnsi="Arial" w:cs="Arial"/>
                <w:b/>
                <w:color w:val="000000" w:themeColor="text1"/>
                <w:sz w:val="20"/>
                <w:szCs w:val="20"/>
                <w:lang w:val="ms-MY"/>
              </w:rPr>
              <w:t xml:space="preserve"> </w:t>
            </w:r>
            <w:r w:rsidR="009317AF" w:rsidRPr="00A026AD">
              <w:rPr>
                <w:rFonts w:ascii="Arial" w:hAnsi="Arial" w:cs="Arial"/>
                <w:b/>
                <w:color w:val="000000" w:themeColor="text1"/>
                <w:sz w:val="20"/>
                <w:szCs w:val="20"/>
                <w:lang w:val="ms-MY"/>
              </w:rPr>
              <w:t>J</w:t>
            </w:r>
            <w:r w:rsidRPr="00A026AD">
              <w:rPr>
                <w:rFonts w:ascii="Arial" w:hAnsi="Arial" w:cs="Arial"/>
                <w:b/>
                <w:color w:val="000000" w:themeColor="text1"/>
                <w:sz w:val="20"/>
                <w:szCs w:val="20"/>
                <w:lang w:val="ms-MY"/>
              </w:rPr>
              <w:t xml:space="preserve">adual </w:t>
            </w:r>
            <w:r w:rsidR="009317AF" w:rsidRPr="00A026AD">
              <w:rPr>
                <w:rFonts w:ascii="Arial" w:hAnsi="Arial" w:cs="Arial"/>
                <w:b/>
                <w:color w:val="000000" w:themeColor="text1"/>
                <w:sz w:val="20"/>
                <w:szCs w:val="20"/>
                <w:lang w:val="ms-MY"/>
              </w:rPr>
              <w:t>6, 7</w:t>
            </w:r>
            <w:r w:rsidR="00A026AD" w:rsidRPr="00A026AD">
              <w:rPr>
                <w:rFonts w:ascii="Arial" w:hAnsi="Arial" w:cs="Arial"/>
                <w:b/>
                <w:color w:val="000000" w:themeColor="text1"/>
                <w:sz w:val="20"/>
                <w:szCs w:val="20"/>
                <w:lang w:val="ms-MY"/>
              </w:rPr>
              <w:t xml:space="preserve"> dan </w:t>
            </w:r>
            <w:r w:rsidR="009317AF" w:rsidRPr="00A026AD">
              <w:rPr>
                <w:rFonts w:ascii="Arial" w:hAnsi="Arial" w:cs="Arial"/>
                <w:b/>
                <w:color w:val="000000" w:themeColor="text1"/>
                <w:sz w:val="20"/>
                <w:szCs w:val="20"/>
                <w:lang w:val="ms-MY"/>
              </w:rPr>
              <w:t>11</w:t>
            </w:r>
            <w:r w:rsidR="00A026AD" w:rsidRPr="00A026AD">
              <w:rPr>
                <w:rFonts w:ascii="Arial" w:hAnsi="Arial" w:cs="Arial"/>
                <w:b/>
                <w:color w:val="000000" w:themeColor="text1"/>
                <w:sz w:val="20"/>
                <w:szCs w:val="20"/>
                <w:lang w:val="ms-MY"/>
              </w:rPr>
              <w:t xml:space="preserve"> (Lampiran 2)</w:t>
            </w:r>
            <w:r w:rsidR="009317AF" w:rsidRPr="00A026AD">
              <w:rPr>
                <w:rFonts w:ascii="Arial" w:hAnsi="Arial" w:cs="Arial"/>
                <w:b/>
                <w:color w:val="000000" w:themeColor="text1"/>
                <w:sz w:val="20"/>
                <w:szCs w:val="20"/>
                <w:lang w:val="ms-MY"/>
              </w:rPr>
              <w:t xml:space="preserve"> </w:t>
            </w: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12771F" w:rsidRDefault="0012771F" w:rsidP="0012771F">
            <w:pPr>
              <w:pStyle w:val="ListParagraph"/>
              <w:tabs>
                <w:tab w:val="left" w:pos="346"/>
              </w:tabs>
              <w:spacing w:line="312" w:lineRule="auto"/>
              <w:ind w:left="481"/>
              <w:jc w:val="both"/>
              <w:rPr>
                <w:rFonts w:ascii="Arial" w:hAnsi="Arial" w:cs="Arial"/>
                <w:color w:val="000000" w:themeColor="text1"/>
                <w:sz w:val="20"/>
                <w:szCs w:val="20"/>
                <w:lang w:val="ms-MY"/>
              </w:rPr>
            </w:pPr>
          </w:p>
          <w:p w:rsidR="00EE47FA" w:rsidRDefault="00EE47FA" w:rsidP="00992F85">
            <w:pPr>
              <w:pStyle w:val="ListParagraph"/>
              <w:numPr>
                <w:ilvl w:val="0"/>
                <w:numId w:val="47"/>
              </w:numPr>
              <w:tabs>
                <w:tab w:val="left" w:pos="485"/>
              </w:tabs>
              <w:spacing w:line="312" w:lineRule="auto"/>
              <w:ind w:left="481"/>
              <w:jc w:val="both"/>
              <w:rPr>
                <w:rFonts w:ascii="Arial" w:hAnsi="Arial" w:cs="Arial"/>
                <w:color w:val="000000" w:themeColor="text1"/>
                <w:sz w:val="20"/>
                <w:szCs w:val="20"/>
                <w:lang w:val="ms-MY"/>
              </w:rPr>
            </w:pPr>
            <w:r>
              <w:rPr>
                <w:rFonts w:ascii="Arial" w:hAnsi="Arial" w:cs="Arial"/>
                <w:color w:val="000000" w:themeColor="text1"/>
                <w:sz w:val="20"/>
                <w:szCs w:val="20"/>
                <w:lang w:val="ms-MY"/>
              </w:rPr>
              <w:t xml:space="preserve">Pihak Pengurusan PGTSB telah membuat keputusan untuk menetapkan sasaran bilangan kehadiran pengunjung dalam Petunjuk Utama Prestasi (KPI) mulai tahun 2018.  KPI untuk acara masa depan akan dibentangkan untuk kelulusan dalam mesyuarat Lembaga Pengarah yang akan datang.  </w:t>
            </w: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tabs>
                <w:tab w:val="left" w:pos="346"/>
              </w:tabs>
              <w:spacing w:line="312" w:lineRule="auto"/>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0A0DD3" w:rsidRPr="005721A3" w:rsidRDefault="000A0DD3" w:rsidP="005721A3">
            <w:pPr>
              <w:spacing w:line="312" w:lineRule="auto"/>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Pr="000A6AEF" w:rsidRDefault="000A0DD3" w:rsidP="00B4752C">
            <w:pPr>
              <w:pStyle w:val="ListParagraph"/>
              <w:spacing w:line="312" w:lineRule="auto"/>
              <w:ind w:left="318"/>
              <w:jc w:val="both"/>
              <w:rPr>
                <w:rFonts w:ascii="Arial" w:hAnsi="Arial" w:cs="Arial"/>
                <w:color w:val="000000" w:themeColor="text1"/>
                <w:sz w:val="20"/>
                <w:szCs w:val="20"/>
                <w:lang w:val="ms-MY"/>
              </w:rPr>
            </w:pPr>
          </w:p>
        </w:tc>
      </w:tr>
      <w:tr w:rsidR="000A6AEF" w:rsidRPr="000A6AEF" w:rsidTr="006E3971">
        <w:tc>
          <w:tcPr>
            <w:tcW w:w="613" w:type="dxa"/>
          </w:tcPr>
          <w:p w:rsidR="00F13B32" w:rsidRPr="000A6AEF" w:rsidRDefault="009D0100" w:rsidP="009D0100">
            <w:pPr>
              <w:tabs>
                <w:tab w:val="center" w:pos="198"/>
              </w:tabs>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ab/>
              <w:t>2</w:t>
            </w:r>
            <w:r w:rsidR="00F13B32" w:rsidRPr="000A6AEF">
              <w:rPr>
                <w:rFonts w:ascii="Arial" w:hAnsi="Arial" w:cs="Arial"/>
                <w:b/>
                <w:color w:val="000000" w:themeColor="text1"/>
                <w:sz w:val="20"/>
                <w:szCs w:val="20"/>
                <w:lang w:val="ms-MY"/>
              </w:rPr>
              <w:t>.</w:t>
            </w:r>
            <w:r w:rsidR="00982231" w:rsidRPr="000A6AEF">
              <w:rPr>
                <w:rFonts w:ascii="Arial" w:hAnsi="Arial" w:cs="Arial"/>
                <w:b/>
                <w:color w:val="000000" w:themeColor="text1"/>
                <w:sz w:val="20"/>
                <w:szCs w:val="20"/>
                <w:lang w:val="ms-MY"/>
              </w:rPr>
              <w:t>2</w:t>
            </w:r>
          </w:p>
        </w:tc>
        <w:tc>
          <w:tcPr>
            <w:tcW w:w="13103" w:type="dxa"/>
            <w:gridSpan w:val="2"/>
          </w:tcPr>
          <w:p w:rsidR="00F13B32" w:rsidRPr="000A6AEF" w:rsidRDefault="00F13B32" w:rsidP="009D0100">
            <w:pPr>
              <w:pStyle w:val="ListParagraph"/>
              <w:spacing w:line="312" w:lineRule="auto"/>
              <w:ind w:left="96"/>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w:t>
            </w:r>
            <w:r w:rsidR="009D0100" w:rsidRPr="000A6AEF">
              <w:rPr>
                <w:rFonts w:ascii="Arial" w:hAnsi="Arial" w:cs="Arial"/>
                <w:b/>
                <w:color w:val="000000" w:themeColor="text1"/>
                <w:sz w:val="20"/>
                <w:szCs w:val="20"/>
              </w:rPr>
              <w:t>ELAKSANAAN AKTIVITI</w:t>
            </w:r>
          </w:p>
        </w:tc>
      </w:tr>
      <w:tr w:rsidR="000A6AEF" w:rsidRPr="000A6AEF" w:rsidTr="006E3971">
        <w:tc>
          <w:tcPr>
            <w:tcW w:w="613" w:type="dxa"/>
          </w:tcPr>
          <w:p w:rsidR="009D0100" w:rsidRPr="000A6AEF" w:rsidRDefault="009D0100"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13103" w:type="dxa"/>
            <w:gridSpan w:val="2"/>
          </w:tcPr>
          <w:p w:rsidR="009D0100" w:rsidRPr="000A6AEF" w:rsidRDefault="009D0100" w:rsidP="00F13B32">
            <w:pPr>
              <w:pStyle w:val="ListParagraph"/>
              <w:spacing w:line="312" w:lineRule="auto"/>
              <w:ind w:left="96"/>
              <w:jc w:val="both"/>
              <w:rPr>
                <w:rFonts w:ascii="Arial" w:hAnsi="Arial" w:cs="Arial"/>
                <w:b/>
                <w:color w:val="000000" w:themeColor="text1"/>
                <w:sz w:val="20"/>
                <w:szCs w:val="20"/>
              </w:rPr>
            </w:pPr>
            <w:r w:rsidRPr="000A6AEF">
              <w:rPr>
                <w:rFonts w:ascii="Arial" w:hAnsi="Arial" w:cs="Arial"/>
                <w:b/>
                <w:color w:val="000000" w:themeColor="text1"/>
                <w:sz w:val="20"/>
                <w:szCs w:val="20"/>
              </w:rPr>
              <w:t>Pelantikan Kontraktor Tanpa Kelulusan Lembaga Pengarah</w:t>
            </w:r>
          </w:p>
        </w:tc>
      </w:tr>
      <w:tr w:rsidR="000A6AEF" w:rsidRPr="000A6AEF" w:rsidTr="0095760D">
        <w:tc>
          <w:tcPr>
            <w:tcW w:w="613" w:type="dxa"/>
          </w:tcPr>
          <w:p w:rsidR="00F13B32" w:rsidRPr="000A6AEF" w:rsidRDefault="00F13B32" w:rsidP="00EA010B">
            <w:pPr>
              <w:spacing w:line="312" w:lineRule="auto"/>
              <w:jc w:val="center"/>
              <w:rPr>
                <w:rFonts w:ascii="Arial" w:hAnsi="Arial" w:cs="Arial"/>
                <w:b/>
                <w:color w:val="000000" w:themeColor="text1"/>
                <w:sz w:val="20"/>
                <w:szCs w:val="20"/>
                <w:lang w:val="ms-MY"/>
              </w:rPr>
            </w:pPr>
          </w:p>
        </w:tc>
        <w:tc>
          <w:tcPr>
            <w:tcW w:w="8000" w:type="dxa"/>
          </w:tcPr>
          <w:p w:rsidR="00F13B32" w:rsidRPr="005721A3" w:rsidRDefault="001E2342" w:rsidP="001E2342">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Mengikut </w:t>
            </w:r>
            <w:r w:rsidRPr="000A6AEF">
              <w:rPr>
                <w:rFonts w:ascii="Arial" w:hAnsi="Arial" w:cs="Arial"/>
                <w:i/>
                <w:iCs/>
                <w:color w:val="000000" w:themeColor="text1"/>
                <w:sz w:val="20"/>
                <w:szCs w:val="20"/>
              </w:rPr>
              <w:t>Standard Operating Procedure (SOP)</w:t>
            </w:r>
            <w:r w:rsidRPr="000A6AEF">
              <w:rPr>
                <w:rFonts w:ascii="Arial" w:hAnsi="Arial" w:cs="Arial"/>
                <w:color w:val="000000" w:themeColor="text1"/>
                <w:sz w:val="20"/>
                <w:szCs w:val="20"/>
              </w:rPr>
              <w:t xml:space="preserve"> yang diluluskan oleh Lembaga Pengarah pada tahun 2009, terdapat 2 kaedah perolehan bagi pembelian peralatan/barang/arahan kerja/perkhidmatan iaitu sebut harga dan tender. Bagi perolehan berjumlah RM10,000 hingga RM50,000, minimum 5 sebut harga diterima dan mestilah diluluskan oleh Jawatankuasa Sebut Harga Syarikat. Manakala perolehan berjumlah RM50,001 hingga RM200,000, sebut harga perlu dipanggil dan diluluskan oleh Lembaga Pengarah Syarikat. Tender perlu dipanggil bagi perolehan melebihi RM200,000 dan diluluskan oleh Lembaga Pengarah Syarikat.</w:t>
            </w:r>
          </w:p>
          <w:p w:rsidR="007B146E" w:rsidRPr="00FD517B" w:rsidRDefault="007B146E" w:rsidP="00FD517B">
            <w:pPr>
              <w:spacing w:line="312" w:lineRule="auto"/>
              <w:jc w:val="both"/>
              <w:rPr>
                <w:rFonts w:ascii="Arial" w:hAnsi="Arial" w:cs="Arial"/>
                <w:b/>
                <w:color w:val="000000" w:themeColor="text1"/>
                <w:sz w:val="20"/>
                <w:szCs w:val="20"/>
              </w:rPr>
            </w:pPr>
          </w:p>
          <w:p w:rsidR="001E2342" w:rsidRPr="005033AB" w:rsidRDefault="001E2342" w:rsidP="0053314C">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lastRenderedPageBreak/>
              <w:t xml:space="preserve">Di samping itu, mulai bulan April 2016, PGTSB telah mengguna pakai </w:t>
            </w:r>
            <w:r w:rsidRPr="000A6AEF">
              <w:rPr>
                <w:rFonts w:ascii="Arial" w:hAnsi="Arial" w:cs="Arial"/>
                <w:i/>
                <w:iCs/>
                <w:color w:val="000000" w:themeColor="text1"/>
                <w:sz w:val="20"/>
                <w:szCs w:val="20"/>
              </w:rPr>
              <w:t>SOP</w:t>
            </w:r>
            <w:r w:rsidRPr="000A6AEF">
              <w:rPr>
                <w:rFonts w:ascii="Arial" w:hAnsi="Arial" w:cs="Arial"/>
                <w:color w:val="000000" w:themeColor="text1"/>
                <w:sz w:val="20"/>
                <w:szCs w:val="20"/>
              </w:rPr>
              <w:t xml:space="preserve"> baharu walaupun masih belum mendapat kelulusan Lembaga Pengarah. </w:t>
            </w:r>
            <w:r w:rsidRPr="000A6AEF">
              <w:rPr>
                <w:rFonts w:ascii="Arial" w:hAnsi="Arial" w:cs="Arial"/>
                <w:i/>
                <w:iCs/>
                <w:color w:val="000000" w:themeColor="text1"/>
                <w:sz w:val="20"/>
                <w:szCs w:val="20"/>
              </w:rPr>
              <w:t>SOP</w:t>
            </w:r>
            <w:r w:rsidRPr="000A6AEF">
              <w:rPr>
                <w:rFonts w:ascii="Arial" w:hAnsi="Arial" w:cs="Arial"/>
                <w:color w:val="000000" w:themeColor="text1"/>
                <w:sz w:val="20"/>
                <w:szCs w:val="20"/>
              </w:rPr>
              <w:t xml:space="preserve"> baharu telah menetapkan sebanyak 3 sebut harga perlu diterima bagi perolehan bernilai RM10,001 hingga RM200,000 dan diluluskan oleh Ahli Lembaga Pengarah yang juga Exco Pelancongan Negeri. Manakala bagi perolehan melebihi RM200,000, 5 sebut harga </w:t>
            </w:r>
            <w:r w:rsidR="007A5AE2">
              <w:rPr>
                <w:rFonts w:ascii="Arial" w:hAnsi="Arial" w:cs="Arial"/>
                <w:color w:val="000000" w:themeColor="text1"/>
                <w:sz w:val="20"/>
                <w:szCs w:val="20"/>
              </w:rPr>
              <w:t>p</w:t>
            </w:r>
            <w:r w:rsidR="0053314C" w:rsidRPr="000A6AEF">
              <w:rPr>
                <w:rFonts w:ascii="Arial" w:hAnsi="Arial" w:cs="Arial"/>
                <w:color w:val="000000" w:themeColor="text1"/>
                <w:sz w:val="20"/>
                <w:szCs w:val="20"/>
              </w:rPr>
              <w:t>erlu dibentang dan diluluskan dalam mesyuarat Lembaga Pengarah</w:t>
            </w:r>
          </w:p>
          <w:p w:rsidR="005033AB" w:rsidRPr="005033AB" w:rsidRDefault="005033AB" w:rsidP="005033AB">
            <w:pPr>
              <w:spacing w:line="312" w:lineRule="auto"/>
              <w:jc w:val="both"/>
              <w:rPr>
                <w:rFonts w:ascii="Arial" w:hAnsi="Arial" w:cs="Arial"/>
                <w:b/>
                <w:color w:val="000000" w:themeColor="text1"/>
                <w:sz w:val="20"/>
                <w:szCs w:val="20"/>
              </w:rPr>
            </w:pPr>
          </w:p>
          <w:p w:rsidR="0053314C" w:rsidRPr="005033AB" w:rsidRDefault="0053314C" w:rsidP="0053314C">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Semakan Audit terhadap 19 daripada 49 fail penganjuran acara yang telah dilaksanakan bagi tahun 2014 hingga 2017 mendapati sebanyak 4 penganjuran acara yang melibatkan 4 kontraktor telah dilantik tanpa kelulusan Lembaga Pengarah. Nilai perolehan setiap kontraktor adalah berjumlah RM109,384 hingga RM180,061 dengan jumlah </w:t>
            </w:r>
            <w:r w:rsidR="00992F85" w:rsidRPr="000A6AEF">
              <w:rPr>
                <w:rFonts w:ascii="Arial" w:hAnsi="Arial" w:cs="Arial"/>
                <w:color w:val="000000" w:themeColor="text1"/>
                <w:sz w:val="20"/>
                <w:szCs w:val="20"/>
              </w:rPr>
              <w:t>keseluruhan sejumlah</w:t>
            </w:r>
            <w:r w:rsidRPr="000A6AEF">
              <w:rPr>
                <w:rFonts w:ascii="Arial" w:hAnsi="Arial" w:cs="Arial"/>
                <w:color w:val="000000" w:themeColor="text1"/>
                <w:sz w:val="20"/>
                <w:szCs w:val="20"/>
              </w:rPr>
              <w:t xml:space="preserve"> RM613,478. Maklumat lanjut seperti </w:t>
            </w:r>
            <w:r w:rsidRPr="000A6AEF">
              <w:rPr>
                <w:rFonts w:ascii="Arial" w:hAnsi="Arial" w:cs="Arial"/>
                <w:b/>
                <w:color w:val="000000" w:themeColor="text1"/>
                <w:sz w:val="20"/>
                <w:szCs w:val="20"/>
              </w:rPr>
              <w:t>Jadual 13</w:t>
            </w:r>
            <w:r w:rsidRPr="000A6AEF">
              <w:rPr>
                <w:rFonts w:ascii="Arial" w:hAnsi="Arial" w:cs="Arial"/>
                <w:color w:val="000000" w:themeColor="text1"/>
                <w:sz w:val="20"/>
                <w:szCs w:val="20"/>
              </w:rPr>
              <w:t>.</w:t>
            </w:r>
          </w:p>
          <w:p w:rsidR="005033AB" w:rsidRPr="005033AB" w:rsidRDefault="005033AB" w:rsidP="005033AB">
            <w:pPr>
              <w:spacing w:line="312" w:lineRule="auto"/>
              <w:jc w:val="both"/>
              <w:rPr>
                <w:rFonts w:ascii="Arial" w:hAnsi="Arial" w:cs="Arial"/>
                <w:b/>
                <w:color w:val="000000" w:themeColor="text1"/>
                <w:sz w:val="20"/>
                <w:szCs w:val="20"/>
              </w:rPr>
            </w:pPr>
          </w:p>
          <w:p w:rsidR="0053314C" w:rsidRPr="000A6AEF" w:rsidRDefault="0053314C" w:rsidP="00666090">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13</w:t>
            </w:r>
          </w:p>
          <w:p w:rsidR="0053314C" w:rsidRPr="000A6AEF" w:rsidRDefault="0053314C" w:rsidP="00666090">
            <w:pPr>
              <w:ind w:left="287" w:right="230"/>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PERLANTIKAN KONTRAKTOR TANPA KELULUSAN </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0"/>
              <w:gridCol w:w="630"/>
              <w:gridCol w:w="2043"/>
              <w:gridCol w:w="2430"/>
              <w:gridCol w:w="1260"/>
            </w:tblGrid>
            <w:tr w:rsidR="000A6AEF" w:rsidRPr="000A6AEF" w:rsidTr="00431A14">
              <w:trPr>
                <w:trHeight w:val="586"/>
                <w:jc w:val="right"/>
              </w:trPr>
              <w:tc>
                <w:tcPr>
                  <w:tcW w:w="900" w:type="dxa"/>
                  <w:shd w:val="clear" w:color="auto" w:fill="A33558"/>
                  <w:vAlign w:val="center"/>
                </w:tcPr>
                <w:p w:rsidR="0053314C" w:rsidRPr="000A6AEF" w:rsidRDefault="0053314C" w:rsidP="00431A14">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630"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2043"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NAMA ACARA</w:t>
                  </w:r>
                </w:p>
              </w:tc>
              <w:tc>
                <w:tcPr>
                  <w:tcW w:w="2430"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NAMA KONTRAKTOR </w:t>
                  </w:r>
                </w:p>
              </w:tc>
              <w:tc>
                <w:tcPr>
                  <w:tcW w:w="1260" w:type="dxa"/>
                  <w:shd w:val="clear" w:color="auto" w:fill="A33558"/>
                  <w:vAlign w:val="center"/>
                </w:tcPr>
                <w:p w:rsidR="0053314C" w:rsidRPr="000A6AEF" w:rsidRDefault="0053314C" w:rsidP="00431A14">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 PEROLEHAN (RM)</w:t>
                  </w:r>
                </w:p>
              </w:tc>
            </w:tr>
            <w:tr w:rsidR="000A6AEF" w:rsidRPr="000A6AEF" w:rsidTr="00431A14">
              <w:trPr>
                <w:trHeight w:val="432"/>
                <w:jc w:val="right"/>
              </w:trPr>
              <w:tc>
                <w:tcPr>
                  <w:tcW w:w="900" w:type="dxa"/>
                  <w:vMerge w:val="restart"/>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109,384</w:t>
                  </w:r>
                </w:p>
              </w:tc>
            </w:tr>
            <w:tr w:rsidR="000A6AEF" w:rsidRPr="000A6AEF" w:rsidTr="00431A14">
              <w:trPr>
                <w:trHeight w:val="432"/>
                <w:jc w:val="right"/>
              </w:trPr>
              <w:tc>
                <w:tcPr>
                  <w:tcW w:w="900" w:type="dxa"/>
                  <w:vMerge/>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p>
              </w:tc>
              <w:tc>
                <w:tcPr>
                  <w:tcW w:w="630" w:type="dxa"/>
                  <w:shd w:val="clear" w:color="auto" w:fill="F2DBDB"/>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2043" w:type="dxa"/>
                  <w:shd w:val="clear" w:color="auto" w:fill="F2DBDB"/>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DC Justice League Run</w:t>
                  </w:r>
                </w:p>
              </w:tc>
              <w:tc>
                <w:tcPr>
                  <w:tcW w:w="2430" w:type="dxa"/>
                  <w:shd w:val="clear" w:color="auto" w:fill="F2DBDB"/>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Fluxline Trading Sdn. Bhd.</w:t>
                  </w:r>
                </w:p>
              </w:tc>
              <w:tc>
                <w:tcPr>
                  <w:tcW w:w="1260" w:type="dxa"/>
                  <w:shd w:val="clear" w:color="auto" w:fill="F2DBDB"/>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180,061</w:t>
                  </w:r>
                </w:p>
              </w:tc>
            </w:tr>
            <w:tr w:rsidR="000A6AEF" w:rsidRPr="000A6AEF" w:rsidTr="00431A14">
              <w:trPr>
                <w:trHeight w:val="432"/>
                <w:jc w:val="right"/>
              </w:trPr>
              <w:tc>
                <w:tcPr>
                  <w:tcW w:w="90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155,740</w:t>
                  </w:r>
                </w:p>
              </w:tc>
            </w:tr>
            <w:tr w:rsidR="000A6AEF" w:rsidRPr="000A6AEF" w:rsidTr="00431A14">
              <w:trPr>
                <w:trHeight w:val="432"/>
                <w:jc w:val="right"/>
              </w:trPr>
              <w:tc>
                <w:tcPr>
                  <w:tcW w:w="90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(Nov)</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168,293</w:t>
                  </w:r>
                </w:p>
              </w:tc>
            </w:tr>
            <w:tr w:rsidR="000A6AEF" w:rsidRPr="000A6AEF" w:rsidTr="00431A14">
              <w:trPr>
                <w:trHeight w:val="288"/>
                <w:jc w:val="right"/>
              </w:trPr>
              <w:tc>
                <w:tcPr>
                  <w:tcW w:w="900" w:type="dxa"/>
                  <w:shd w:val="clear" w:color="auto" w:fill="A33558"/>
                  <w:vAlign w:val="center"/>
                </w:tcPr>
                <w:p w:rsidR="0053314C" w:rsidRPr="000A6AEF" w:rsidRDefault="0053314C" w:rsidP="00431A14">
                  <w:pPr>
                    <w:contextualSpacing/>
                    <w:jc w:val="center"/>
                    <w:rPr>
                      <w:rFonts w:ascii="Arial" w:hAnsi="Arial" w:cs="Arial"/>
                      <w:b/>
                      <w:color w:val="000000" w:themeColor="text1"/>
                      <w:sz w:val="16"/>
                      <w:szCs w:val="16"/>
                    </w:rPr>
                  </w:pPr>
                </w:p>
              </w:tc>
              <w:tc>
                <w:tcPr>
                  <w:tcW w:w="630" w:type="dxa"/>
                  <w:shd w:val="clear" w:color="auto" w:fill="A33558"/>
                  <w:vAlign w:val="center"/>
                </w:tcPr>
                <w:p w:rsidR="0053314C" w:rsidRPr="000A6AEF" w:rsidRDefault="0053314C" w:rsidP="00431A14">
                  <w:pPr>
                    <w:ind w:right="144"/>
                    <w:contextualSpacing/>
                    <w:jc w:val="right"/>
                    <w:rPr>
                      <w:rFonts w:ascii="Arial" w:hAnsi="Arial" w:cs="Arial"/>
                      <w:b/>
                      <w:color w:val="000000" w:themeColor="text1"/>
                      <w:sz w:val="16"/>
                      <w:szCs w:val="16"/>
                    </w:rPr>
                  </w:pPr>
                </w:p>
              </w:tc>
              <w:tc>
                <w:tcPr>
                  <w:tcW w:w="2043" w:type="dxa"/>
                  <w:shd w:val="clear" w:color="auto" w:fill="A33558"/>
                  <w:vAlign w:val="center"/>
                </w:tcPr>
                <w:p w:rsidR="0053314C" w:rsidRPr="000A6AEF" w:rsidRDefault="0053314C" w:rsidP="00431A14">
                  <w:pPr>
                    <w:contextualSpacing/>
                    <w:jc w:val="center"/>
                    <w:rPr>
                      <w:rFonts w:ascii="Arial" w:hAnsi="Arial" w:cs="Arial"/>
                      <w:b/>
                      <w:color w:val="000000" w:themeColor="text1"/>
                      <w:sz w:val="16"/>
                      <w:szCs w:val="16"/>
                    </w:rPr>
                  </w:pPr>
                </w:p>
              </w:tc>
              <w:tc>
                <w:tcPr>
                  <w:tcW w:w="2430" w:type="dxa"/>
                  <w:shd w:val="clear" w:color="auto" w:fill="A33558"/>
                  <w:vAlign w:val="center"/>
                </w:tcPr>
                <w:p w:rsidR="0053314C" w:rsidRPr="000A6AEF" w:rsidRDefault="0053314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260" w:type="dxa"/>
                  <w:shd w:val="clear" w:color="auto" w:fill="A33558"/>
                  <w:vAlign w:val="center"/>
                </w:tcPr>
                <w:p w:rsidR="0053314C" w:rsidRPr="000A6AEF" w:rsidRDefault="0053314C"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613,478</w:t>
                  </w:r>
                </w:p>
              </w:tc>
            </w:tr>
          </w:tbl>
          <w:p w:rsidR="0053314C" w:rsidRPr="000A6AEF" w:rsidRDefault="0053314C" w:rsidP="00666090">
            <w:pPr>
              <w:spacing w:line="312" w:lineRule="auto"/>
              <w:ind w:left="197"/>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53314C" w:rsidRPr="000A6AEF" w:rsidRDefault="0053314C" w:rsidP="0053314C">
            <w:pPr>
              <w:pStyle w:val="ListParagraph"/>
              <w:spacing w:line="312" w:lineRule="auto"/>
              <w:ind w:left="238"/>
              <w:jc w:val="both"/>
              <w:rPr>
                <w:rFonts w:ascii="Arial" w:hAnsi="Arial" w:cs="Arial"/>
                <w:b/>
                <w:color w:val="000000" w:themeColor="text1"/>
                <w:sz w:val="20"/>
                <w:szCs w:val="20"/>
              </w:rPr>
            </w:pPr>
          </w:p>
          <w:p w:rsidR="0053314C" w:rsidRPr="00EE47FA" w:rsidRDefault="0053314C" w:rsidP="007B146E">
            <w:pPr>
              <w:pStyle w:val="ListParagraph"/>
              <w:numPr>
                <w:ilvl w:val="0"/>
                <w:numId w:val="17"/>
              </w:numPr>
              <w:spacing w:line="312" w:lineRule="auto"/>
              <w:ind w:left="238" w:hanging="218"/>
              <w:jc w:val="both"/>
              <w:rPr>
                <w:rFonts w:ascii="Arial" w:hAnsi="Arial" w:cs="Arial"/>
                <w:b/>
                <w:color w:val="000000" w:themeColor="text1"/>
                <w:sz w:val="20"/>
                <w:szCs w:val="20"/>
              </w:rPr>
            </w:pPr>
            <w:r w:rsidRPr="00EE47FA">
              <w:rPr>
                <w:rFonts w:ascii="Arial" w:hAnsi="Arial" w:cs="Arial"/>
                <w:color w:val="000000" w:themeColor="text1"/>
                <w:sz w:val="20"/>
                <w:szCs w:val="20"/>
              </w:rPr>
              <w:t xml:space="preserve">Perkara ini disebabkan PGTSB tidak memaklumkan kepada Lembaga Pengarah nama kontraktor-kontraktor tersebut untuk kelulusan Kesannya pelantikan dibuat tanpa mematuhi </w:t>
            </w:r>
            <w:r w:rsidRPr="00EE47FA">
              <w:rPr>
                <w:rFonts w:ascii="Arial" w:hAnsi="Arial" w:cs="Arial"/>
                <w:i/>
                <w:color w:val="000000" w:themeColor="text1"/>
                <w:sz w:val="20"/>
                <w:szCs w:val="20"/>
              </w:rPr>
              <w:t>SOP</w:t>
            </w:r>
            <w:r w:rsidRPr="00EE47FA">
              <w:rPr>
                <w:rFonts w:ascii="Arial" w:hAnsi="Arial" w:cs="Arial"/>
                <w:color w:val="000000" w:themeColor="text1"/>
                <w:sz w:val="20"/>
                <w:szCs w:val="20"/>
              </w:rPr>
              <w:t xml:space="preserve"> syarikat. Di samping itu, kaedah pelantikan tanpa kelulusan Lembaga Pengarah boleh menjejaskan reputasi syarikat.</w:t>
            </w:r>
          </w:p>
          <w:p w:rsidR="0053314C" w:rsidRPr="000A6AEF" w:rsidRDefault="0053314C" w:rsidP="0053314C">
            <w:pPr>
              <w:pStyle w:val="ListParagraph"/>
              <w:spacing w:line="312" w:lineRule="auto"/>
              <w:ind w:left="238"/>
              <w:jc w:val="both"/>
              <w:rPr>
                <w:rFonts w:ascii="Arial" w:hAnsi="Arial" w:cs="Arial"/>
                <w:b/>
                <w:color w:val="000000" w:themeColor="text1"/>
                <w:sz w:val="20"/>
                <w:szCs w:val="20"/>
              </w:rPr>
            </w:pPr>
          </w:p>
        </w:tc>
        <w:tc>
          <w:tcPr>
            <w:tcW w:w="5103" w:type="dxa"/>
          </w:tcPr>
          <w:p w:rsidR="001757F8" w:rsidRPr="00EE47FA" w:rsidRDefault="005721A3" w:rsidP="005721A3">
            <w:pPr>
              <w:pStyle w:val="ListParagraph"/>
              <w:numPr>
                <w:ilvl w:val="0"/>
                <w:numId w:val="44"/>
              </w:numPr>
              <w:spacing w:line="312" w:lineRule="auto"/>
              <w:ind w:left="346" w:hanging="346"/>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lastRenderedPageBreak/>
              <w:t xml:space="preserve">SOP baru PGT </w:t>
            </w:r>
            <w:r w:rsidR="00FD517B" w:rsidRPr="00EE47FA">
              <w:rPr>
                <w:rFonts w:ascii="Arial" w:hAnsi="Arial" w:cs="Arial"/>
                <w:color w:val="000000" w:themeColor="text1"/>
                <w:sz w:val="20"/>
                <w:szCs w:val="20"/>
                <w:lang w:val="ms-MY"/>
              </w:rPr>
              <w:t>akan</w:t>
            </w:r>
            <w:r w:rsidRPr="00EE47FA">
              <w:rPr>
                <w:rFonts w:ascii="Arial" w:hAnsi="Arial" w:cs="Arial"/>
                <w:color w:val="000000" w:themeColor="text1"/>
                <w:sz w:val="20"/>
                <w:szCs w:val="20"/>
                <w:lang w:val="ms-MY"/>
              </w:rPr>
              <w:t xml:space="preserve"> dikaji semula oleh </w:t>
            </w:r>
            <w:r w:rsidR="00FD517B" w:rsidRPr="00EE47FA">
              <w:rPr>
                <w:rFonts w:ascii="Arial" w:hAnsi="Arial" w:cs="Arial"/>
                <w:color w:val="000000" w:themeColor="text1"/>
                <w:sz w:val="20"/>
                <w:szCs w:val="20"/>
                <w:lang w:val="ms-MY"/>
              </w:rPr>
              <w:t>CMI</w:t>
            </w:r>
            <w:r w:rsidRPr="00EE47FA">
              <w:rPr>
                <w:rFonts w:ascii="Arial" w:hAnsi="Arial" w:cs="Arial"/>
                <w:color w:val="000000" w:themeColor="text1"/>
                <w:sz w:val="20"/>
                <w:szCs w:val="20"/>
                <w:lang w:val="ms-MY"/>
              </w:rPr>
              <w:t xml:space="preserve"> setelah peganga</w:t>
            </w:r>
            <w:r w:rsidR="00992F85">
              <w:rPr>
                <w:rFonts w:ascii="Arial" w:hAnsi="Arial" w:cs="Arial"/>
                <w:color w:val="000000" w:themeColor="text1"/>
                <w:sz w:val="20"/>
                <w:szCs w:val="20"/>
                <w:lang w:val="ms-MY"/>
              </w:rPr>
              <w:t>n</w:t>
            </w:r>
            <w:r w:rsidRPr="00EE47FA">
              <w:rPr>
                <w:rFonts w:ascii="Arial" w:hAnsi="Arial" w:cs="Arial"/>
                <w:color w:val="000000" w:themeColor="text1"/>
                <w:sz w:val="20"/>
                <w:szCs w:val="20"/>
                <w:lang w:val="ms-MY"/>
              </w:rPr>
              <w:t xml:space="preserve"> saham PGT dipindahmilik dari PD</w:t>
            </w:r>
            <w:r w:rsidR="00F17B30" w:rsidRPr="00EE47FA">
              <w:rPr>
                <w:rFonts w:ascii="Arial" w:hAnsi="Arial" w:cs="Arial"/>
                <w:color w:val="000000" w:themeColor="text1"/>
                <w:sz w:val="20"/>
                <w:szCs w:val="20"/>
                <w:lang w:val="ms-MY"/>
              </w:rPr>
              <w:t>C</w:t>
            </w:r>
            <w:r w:rsidRPr="00EE47FA">
              <w:rPr>
                <w:rFonts w:ascii="Arial" w:hAnsi="Arial" w:cs="Arial"/>
                <w:color w:val="000000" w:themeColor="text1"/>
                <w:sz w:val="20"/>
                <w:szCs w:val="20"/>
                <w:lang w:val="ms-MY"/>
              </w:rPr>
              <w:t xml:space="preserve"> kepada CMI </w:t>
            </w:r>
            <w:r w:rsidR="007B146E" w:rsidRPr="00EE47FA">
              <w:rPr>
                <w:rFonts w:ascii="Arial" w:hAnsi="Arial" w:cs="Arial"/>
                <w:color w:val="000000" w:themeColor="text1"/>
                <w:sz w:val="20"/>
                <w:szCs w:val="20"/>
                <w:lang w:val="ms-MY"/>
              </w:rPr>
              <w:t>berkuatkuasa 2 Januari 2018.  SOP baru yang ditambahbaik ini akan dibentangkan dalam Mesyuarat Lembaga Pengarah untuk kelulusan.</w:t>
            </w:r>
            <w:r w:rsidRPr="00EE47FA">
              <w:rPr>
                <w:rFonts w:ascii="Arial" w:hAnsi="Arial" w:cs="Arial"/>
                <w:color w:val="000000" w:themeColor="text1"/>
                <w:sz w:val="20"/>
                <w:szCs w:val="20"/>
                <w:lang w:val="ms-MY"/>
              </w:rPr>
              <w:t xml:space="preserve"> </w:t>
            </w:r>
          </w:p>
          <w:p w:rsidR="005721A3" w:rsidRPr="00EE47FA" w:rsidRDefault="005721A3" w:rsidP="007B146E">
            <w:pPr>
              <w:spacing w:line="312" w:lineRule="auto"/>
              <w:jc w:val="both"/>
              <w:rPr>
                <w:rFonts w:ascii="Arial" w:hAnsi="Arial" w:cs="Arial"/>
                <w:color w:val="000000" w:themeColor="text1"/>
                <w:sz w:val="20"/>
                <w:szCs w:val="20"/>
                <w:lang w:val="ms-MY"/>
              </w:rPr>
            </w:pPr>
          </w:p>
          <w:p w:rsidR="00FD517B" w:rsidRPr="00EE47FA" w:rsidRDefault="00FD517B" w:rsidP="007B146E">
            <w:pPr>
              <w:spacing w:line="312" w:lineRule="auto"/>
              <w:jc w:val="both"/>
              <w:rPr>
                <w:rFonts w:ascii="Arial" w:hAnsi="Arial" w:cs="Arial"/>
                <w:color w:val="000000" w:themeColor="text1"/>
                <w:sz w:val="20"/>
                <w:szCs w:val="20"/>
                <w:lang w:val="ms-MY"/>
              </w:rPr>
            </w:pPr>
          </w:p>
          <w:p w:rsidR="00FD517B" w:rsidRPr="00EE47FA" w:rsidRDefault="00FD517B" w:rsidP="007B146E">
            <w:pPr>
              <w:spacing w:line="312" w:lineRule="auto"/>
              <w:jc w:val="both"/>
              <w:rPr>
                <w:rFonts w:ascii="Arial" w:hAnsi="Arial" w:cs="Arial"/>
                <w:color w:val="000000" w:themeColor="text1"/>
                <w:sz w:val="20"/>
                <w:szCs w:val="20"/>
                <w:lang w:val="ms-MY"/>
              </w:rPr>
            </w:pPr>
          </w:p>
          <w:p w:rsidR="00D53327" w:rsidRPr="00EE47FA" w:rsidRDefault="00D53327"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5033AB" w:rsidRPr="00EE47FA" w:rsidRDefault="005033AB" w:rsidP="00D53327">
            <w:pPr>
              <w:pStyle w:val="ListParagraph"/>
              <w:spacing w:line="312" w:lineRule="auto"/>
              <w:ind w:left="360"/>
              <w:jc w:val="both"/>
              <w:rPr>
                <w:rFonts w:ascii="Arial" w:hAnsi="Arial" w:cs="Arial"/>
                <w:color w:val="000000" w:themeColor="text1"/>
                <w:sz w:val="20"/>
                <w:szCs w:val="20"/>
                <w:lang w:val="ms-MY"/>
              </w:rPr>
            </w:pPr>
          </w:p>
          <w:p w:rsidR="007B146E" w:rsidRPr="00EE47FA" w:rsidRDefault="007B146E" w:rsidP="007B146E">
            <w:pPr>
              <w:pStyle w:val="ListParagraph"/>
              <w:numPr>
                <w:ilvl w:val="0"/>
                <w:numId w:val="40"/>
              </w:numPr>
              <w:spacing w:line="312" w:lineRule="auto"/>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xml:space="preserve">Pihak Pengurusan mengambil maklum berhubung dengan perkara ini dan sedang mengambil tindakan untuk mendapatkan kelulusan Lembaga Pengarah berhubung dengan perlantikan kontraktor yang dinyatakan. </w:t>
            </w:r>
          </w:p>
          <w:p w:rsidR="007B146E" w:rsidRPr="007B146E" w:rsidRDefault="007B146E" w:rsidP="007B146E">
            <w:pPr>
              <w:pStyle w:val="ListParagrap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5033AB" w:rsidRDefault="005033AB" w:rsidP="007B146E">
            <w:pPr>
              <w:pStyle w:val="ListParagraph"/>
              <w:spacing w:line="312" w:lineRule="auto"/>
              <w:ind w:left="360"/>
              <w:jc w:val="both"/>
              <w:rPr>
                <w:rFonts w:ascii="Arial" w:hAnsi="Arial" w:cs="Arial"/>
                <w:color w:val="000000" w:themeColor="text1"/>
                <w:sz w:val="20"/>
                <w:szCs w:val="20"/>
                <w:lang w:val="ms-MY"/>
              </w:rPr>
            </w:pPr>
          </w:p>
          <w:p w:rsidR="005033AB" w:rsidRDefault="005033AB" w:rsidP="007B146E">
            <w:pPr>
              <w:pStyle w:val="ListParagraph"/>
              <w:spacing w:line="312" w:lineRule="auto"/>
              <w:ind w:left="360"/>
              <w:jc w:val="both"/>
              <w:rPr>
                <w:rFonts w:ascii="Arial" w:hAnsi="Arial" w:cs="Arial"/>
                <w:color w:val="000000" w:themeColor="text1"/>
                <w:sz w:val="20"/>
                <w:szCs w:val="20"/>
                <w:lang w:val="ms-MY"/>
              </w:rPr>
            </w:pPr>
          </w:p>
          <w:p w:rsidR="005033AB" w:rsidRDefault="005033AB"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Pr="000A6AEF" w:rsidRDefault="007B146E" w:rsidP="005033AB">
            <w:pPr>
              <w:pStyle w:val="ListParagraph"/>
              <w:spacing w:line="312" w:lineRule="auto"/>
              <w:ind w:left="360"/>
              <w:jc w:val="both"/>
              <w:rPr>
                <w:rFonts w:ascii="Arial" w:hAnsi="Arial" w:cs="Arial"/>
                <w:color w:val="000000" w:themeColor="text1"/>
                <w:sz w:val="20"/>
                <w:szCs w:val="20"/>
                <w:lang w:val="ms-MY"/>
              </w:rPr>
            </w:pPr>
          </w:p>
        </w:tc>
      </w:tr>
      <w:tr w:rsidR="000A6AEF" w:rsidRPr="000A6AEF" w:rsidTr="00EA352E">
        <w:tc>
          <w:tcPr>
            <w:tcW w:w="613" w:type="dxa"/>
            <w:tcBorders>
              <w:bottom w:val="single" w:sz="4" w:space="0" w:color="auto"/>
            </w:tcBorders>
          </w:tcPr>
          <w:p w:rsidR="0044679B" w:rsidRPr="000A6AEF" w:rsidRDefault="0053314C" w:rsidP="0053314C">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b</w:t>
            </w:r>
            <w:r w:rsidR="0044679B" w:rsidRPr="000A6AEF">
              <w:rPr>
                <w:rFonts w:ascii="Arial" w:hAnsi="Arial" w:cs="Arial"/>
                <w:b/>
                <w:color w:val="000000" w:themeColor="text1"/>
                <w:sz w:val="20"/>
                <w:szCs w:val="20"/>
                <w:lang w:val="ms-MY"/>
              </w:rPr>
              <w:t>.</w:t>
            </w:r>
          </w:p>
        </w:tc>
        <w:tc>
          <w:tcPr>
            <w:tcW w:w="13103" w:type="dxa"/>
            <w:gridSpan w:val="2"/>
            <w:tcBorders>
              <w:bottom w:val="single" w:sz="4" w:space="0" w:color="auto"/>
            </w:tcBorders>
          </w:tcPr>
          <w:p w:rsidR="0044679B" w:rsidRPr="000A6AEF" w:rsidRDefault="00154ACC" w:rsidP="00E476E4">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 </w:t>
            </w:r>
            <w:r w:rsidR="0053314C" w:rsidRPr="000A6AEF">
              <w:rPr>
                <w:rFonts w:ascii="Arial" w:hAnsi="Arial" w:cs="Arial"/>
                <w:b/>
                <w:color w:val="000000" w:themeColor="text1"/>
                <w:sz w:val="20"/>
                <w:szCs w:val="20"/>
              </w:rPr>
              <w:t>Perjanjian/Kontrak Perkhidmatan Penganjuran Acara Dengan Kontraktor Tidak Disediakan</w:t>
            </w:r>
          </w:p>
        </w:tc>
      </w:tr>
      <w:tr w:rsidR="000A6AEF" w:rsidRPr="000A6AEF" w:rsidTr="0095760D">
        <w:tc>
          <w:tcPr>
            <w:tcW w:w="613" w:type="dxa"/>
            <w:tcBorders>
              <w:top w:val="single" w:sz="4" w:space="0" w:color="auto"/>
            </w:tcBorders>
          </w:tcPr>
          <w:p w:rsidR="00C42384" w:rsidRPr="000A6AEF" w:rsidRDefault="00C42384" w:rsidP="00082471">
            <w:pPr>
              <w:spacing w:line="312" w:lineRule="auto"/>
              <w:rPr>
                <w:rFonts w:ascii="Arial" w:hAnsi="Arial" w:cs="Arial"/>
                <w:color w:val="000000" w:themeColor="text1"/>
                <w:sz w:val="20"/>
                <w:szCs w:val="20"/>
                <w:lang w:val="ms-MY"/>
              </w:rPr>
            </w:pPr>
          </w:p>
        </w:tc>
        <w:tc>
          <w:tcPr>
            <w:tcW w:w="8000" w:type="dxa"/>
            <w:tcBorders>
              <w:top w:val="single" w:sz="4" w:space="0" w:color="auto"/>
            </w:tcBorders>
          </w:tcPr>
          <w:p w:rsidR="009B487B" w:rsidRPr="00E33380" w:rsidRDefault="00C83628" w:rsidP="00666090">
            <w:pPr>
              <w:pStyle w:val="ListParagraph"/>
              <w:numPr>
                <w:ilvl w:val="0"/>
                <w:numId w:val="17"/>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Perjanjian/kontrak perolehan perkhidmatan perlu disediakan oleh PGTSB bagi menjaga kepentingan syarikat dalam setiap penganjuran acara yang akan dilaksanakan. </w:t>
            </w:r>
            <w:r w:rsidRPr="000A6AEF">
              <w:rPr>
                <w:rFonts w:ascii="Arial" w:hAnsi="Arial" w:cs="Arial"/>
                <w:color w:val="000000" w:themeColor="text1"/>
                <w:sz w:val="20"/>
                <w:szCs w:val="20"/>
              </w:rPr>
              <w:t xml:space="preserve">Semakan audit terhadap 12 penganjuran acara bagi tahun 2015 hingga 2017 </w:t>
            </w:r>
            <w:r w:rsidRPr="00EE47FA">
              <w:rPr>
                <w:rFonts w:ascii="Arial" w:hAnsi="Arial" w:cs="Arial"/>
                <w:color w:val="000000" w:themeColor="text1"/>
                <w:sz w:val="20"/>
                <w:szCs w:val="20"/>
              </w:rPr>
              <w:t xml:space="preserve">mendapati 2 penganjuran acara iaitu </w:t>
            </w:r>
            <w:r w:rsidRPr="00EE47FA">
              <w:rPr>
                <w:rFonts w:ascii="Arial" w:hAnsi="Arial" w:cs="Arial"/>
                <w:i/>
                <w:color w:val="000000" w:themeColor="text1"/>
                <w:sz w:val="20"/>
                <w:szCs w:val="20"/>
              </w:rPr>
              <w:t>Penang Trishaw Entourage</w:t>
            </w:r>
            <w:r w:rsidRPr="00EE47FA">
              <w:rPr>
                <w:rFonts w:ascii="Arial" w:hAnsi="Arial" w:cs="Arial"/>
                <w:color w:val="000000" w:themeColor="text1"/>
                <w:sz w:val="20"/>
                <w:szCs w:val="20"/>
              </w:rPr>
              <w:t xml:space="preserve"> 2015 dan </w:t>
            </w:r>
            <w:r w:rsidRPr="00EE47FA">
              <w:rPr>
                <w:rFonts w:ascii="Arial" w:hAnsi="Arial" w:cs="Arial"/>
                <w:i/>
                <w:color w:val="000000" w:themeColor="text1"/>
                <w:sz w:val="20"/>
                <w:szCs w:val="20"/>
              </w:rPr>
              <w:t>Penang Trishaw Entourage</w:t>
            </w:r>
            <w:r w:rsidRPr="00EE47FA">
              <w:rPr>
                <w:rFonts w:ascii="Arial" w:hAnsi="Arial" w:cs="Arial"/>
                <w:color w:val="000000" w:themeColor="text1"/>
                <w:sz w:val="20"/>
                <w:szCs w:val="20"/>
              </w:rPr>
              <w:t xml:space="preserve"> 2017 yang melibatkan 2 kontraktor 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w:t>
            </w:r>
            <w:r w:rsidRPr="000A6AEF">
              <w:rPr>
                <w:rFonts w:ascii="Arial" w:hAnsi="Arial" w:cs="Arial"/>
                <w:color w:val="000000" w:themeColor="text1"/>
                <w:sz w:val="20"/>
                <w:szCs w:val="20"/>
              </w:rPr>
              <w:t xml:space="preserve"> pegawai PG</w:t>
            </w:r>
            <w:r w:rsidR="00726BB0">
              <w:rPr>
                <w:rFonts w:ascii="Arial" w:hAnsi="Arial" w:cs="Arial"/>
                <w:color w:val="000000" w:themeColor="text1"/>
                <w:sz w:val="20"/>
                <w:szCs w:val="20"/>
              </w:rPr>
              <w:t xml:space="preserve"> </w:t>
            </w:r>
            <w:r w:rsidRPr="000A6AEF">
              <w:rPr>
                <w:rFonts w:ascii="Arial" w:hAnsi="Arial" w:cs="Arial"/>
                <w:color w:val="000000" w:themeColor="text1"/>
                <w:sz w:val="20"/>
                <w:szCs w:val="20"/>
              </w:rPr>
              <w:t>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PGTSB, perkara ini disebabkan ketidakupayaan syarikat untuk menyediakan semua perjanjian bagi setiap acara yang dianjurkan kerana jumlah acara yang banyak dan pelbagai jenis. Impaknya, ketiadaan perjanjian menyebabkan kepentingan syarikat tidak terpelihara. Manakala penggunaan perjanjian yang disediakan oleh kontraktor boleh menyebabkan kepentingan PGTSB tidak terpelihara sepenuhnya sekiranya kandungan perjanjian lebih berpihak kepada kontraktor. Di samping itu, menjadi bebanan tanggungjawab kepada syarikat sekiranya berlaku pelanggaran, penyelewengan dan kerugian akibat perjanjian yang tidak berpihak kepada syarikat.</w:t>
            </w:r>
          </w:p>
          <w:p w:rsidR="00E33380" w:rsidRPr="000A6AEF" w:rsidRDefault="00E33380" w:rsidP="00E33380">
            <w:pPr>
              <w:pStyle w:val="ListParagraph"/>
              <w:spacing w:line="312" w:lineRule="auto"/>
              <w:ind w:left="238"/>
              <w:jc w:val="both"/>
              <w:rPr>
                <w:rFonts w:ascii="Arial" w:hAnsi="Arial" w:cs="Arial"/>
                <w:color w:val="000000" w:themeColor="text1"/>
                <w:sz w:val="20"/>
                <w:szCs w:val="20"/>
                <w:lang w:val="ms-MY"/>
              </w:rPr>
            </w:pPr>
          </w:p>
          <w:p w:rsidR="00C83628" w:rsidRPr="000A6AEF" w:rsidRDefault="00C83628" w:rsidP="00666090">
            <w:pPr>
              <w:pStyle w:val="ListParagraph"/>
              <w:numPr>
                <w:ilvl w:val="0"/>
                <w:numId w:val="17"/>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rPr>
              <w:t xml:space="preserve">Selain itu, PGTSB juga telah menganjurkan acara </w:t>
            </w:r>
            <w:r w:rsidRPr="000A6AEF">
              <w:rPr>
                <w:rFonts w:ascii="Arial" w:hAnsi="Arial" w:cs="Arial"/>
                <w:i/>
                <w:color w:val="000000" w:themeColor="text1"/>
                <w:sz w:val="20"/>
                <w:szCs w:val="20"/>
              </w:rPr>
              <w:t>DC Justice League Run</w:t>
            </w:r>
            <w:r w:rsidRPr="000A6AEF">
              <w:rPr>
                <w:rFonts w:ascii="Arial" w:hAnsi="Arial" w:cs="Arial"/>
                <w:color w:val="000000" w:themeColor="text1"/>
                <w:sz w:val="20"/>
                <w:szCs w:val="20"/>
              </w:rPr>
              <w:t xml:space="preserve"> yang melibatkan kutipan yuran penyertaan sejumlah RM100 seorang peserta. Sebuah syarikat telah dilantik oleh PGTSB untuk menguruskan kutipan yuran pendaftaran dan PGTSB dikenakan bayaran perkhidmatan sebanyak 6%. Walau bagaimanapun, tiada perjanjian diikat dengan syarikat berkenaan untuk memelihara kepentingan syarikat dan Kerajaan. Melalui surat permohonan peruntukan kepada JKN, PGTSB telah memaklumkan wang kutipan pendaftaran akan dibankkan kepada Bendahari Negeri dua kali seminggu.</w:t>
            </w:r>
            <w:r w:rsidR="00046F77" w:rsidRPr="000A6AEF">
              <w:rPr>
                <w:rFonts w:ascii="Arial" w:hAnsi="Arial" w:cs="Arial"/>
                <w:color w:val="000000" w:themeColor="text1"/>
                <w:sz w:val="20"/>
                <w:szCs w:val="20"/>
              </w:rPr>
              <w:t xml:space="preserve"> Semakan audit mendapati kutipan wang pendaftaran tidak dibankkan kepada Bendahari Negeri 2 kali seminggu bagi tempoh pendaftaran pada </w:t>
            </w:r>
            <w:r w:rsidR="00046F77" w:rsidRPr="000A6AEF">
              <w:rPr>
                <w:rFonts w:ascii="Arial" w:hAnsi="Arial" w:cs="Arial"/>
                <w:color w:val="000000" w:themeColor="text1"/>
                <w:sz w:val="20"/>
                <w:szCs w:val="20"/>
              </w:rPr>
              <w:lastRenderedPageBreak/>
              <w:t>11 Jun 2016 hingga 31 Julai 2017, sebaliknya kutipan keseluruhan berjumlah RM302,385 (setelah ditolak bayaran perkhidmatan) telah dibankkan oleh syarikat tersebut pada 24 Ogos 2017 iaitu 24 hari setelah tarikh tamat pendaftaran. Situasi ini menyebabkan Kerajaan Negeri lewat memungut hasil dan mengalami kerugian atas pendapatan faedah simpanan di bank selama tempoh wang tersebut tidak dibankkan. Di samping itu, ketiadaan perjanjian menyebabkan kepentingan Kerajaan Negeri yang menyalurkan geran tidak terpelihara, di samping bebanan tanggungjawab kepada syarikat sekiranya berlaku kehilangan hasil Kerajaan.</w:t>
            </w:r>
          </w:p>
          <w:p w:rsidR="0050358F" w:rsidRPr="0012771F" w:rsidRDefault="0050358F" w:rsidP="0012771F">
            <w:pPr>
              <w:spacing w:line="312" w:lineRule="auto"/>
              <w:jc w:val="both"/>
              <w:rPr>
                <w:rFonts w:ascii="Arial" w:hAnsi="Arial" w:cs="Arial"/>
                <w:color w:val="000000" w:themeColor="text1"/>
                <w:sz w:val="20"/>
                <w:szCs w:val="20"/>
                <w:lang w:val="ms-MY"/>
              </w:rPr>
            </w:pPr>
          </w:p>
        </w:tc>
        <w:tc>
          <w:tcPr>
            <w:tcW w:w="5103" w:type="dxa"/>
            <w:tcBorders>
              <w:top w:val="single" w:sz="4" w:space="0" w:color="auto"/>
            </w:tcBorders>
          </w:tcPr>
          <w:p w:rsidR="005C39A6" w:rsidRPr="00EE47FA" w:rsidRDefault="00726BB0" w:rsidP="005C39A6">
            <w:pPr>
              <w:pStyle w:val="ListParagraph"/>
              <w:numPr>
                <w:ilvl w:val="0"/>
                <w:numId w:val="42"/>
              </w:numPr>
              <w:spacing w:line="312" w:lineRule="auto"/>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lastRenderedPageBreak/>
              <w:t xml:space="preserve">Dokumen </w:t>
            </w:r>
            <w:r w:rsidR="008C12DE" w:rsidRPr="00EE47FA">
              <w:rPr>
                <w:rFonts w:ascii="Arial" w:hAnsi="Arial" w:cs="Arial"/>
                <w:color w:val="000000" w:themeColor="text1"/>
                <w:sz w:val="20"/>
                <w:szCs w:val="20"/>
                <w:lang w:val="ms-MY"/>
              </w:rPr>
              <w:t xml:space="preserve">perjanjian untuk </w:t>
            </w:r>
            <w:r w:rsidRPr="00EE47FA">
              <w:rPr>
                <w:rFonts w:ascii="Arial" w:hAnsi="Arial" w:cs="Arial"/>
                <w:color w:val="000000" w:themeColor="text1"/>
                <w:sz w:val="20"/>
                <w:szCs w:val="20"/>
                <w:lang w:val="ms-MY"/>
              </w:rPr>
              <w:t xml:space="preserve">acara penganjuran </w:t>
            </w:r>
            <w:r w:rsidR="008C12DE" w:rsidRPr="00EE47FA">
              <w:rPr>
                <w:rFonts w:ascii="Arial" w:hAnsi="Arial" w:cs="Arial"/>
                <w:color w:val="000000" w:themeColor="text1"/>
                <w:sz w:val="20"/>
                <w:szCs w:val="20"/>
                <w:lang w:val="ms-MY"/>
              </w:rPr>
              <w:t xml:space="preserve">Penang Trishaw Entourage 2015 &amp; 2017 </w:t>
            </w:r>
            <w:r w:rsidRPr="00EE47FA">
              <w:rPr>
                <w:rFonts w:ascii="Arial" w:hAnsi="Arial" w:cs="Arial"/>
                <w:color w:val="000000" w:themeColor="text1"/>
                <w:sz w:val="20"/>
                <w:szCs w:val="20"/>
                <w:lang w:val="ms-MY"/>
              </w:rPr>
              <w:t xml:space="preserve">dapat dilihat seperti di </w:t>
            </w:r>
            <w:r w:rsidRPr="00EE47FA">
              <w:rPr>
                <w:rFonts w:ascii="Arial" w:hAnsi="Arial" w:cs="Arial"/>
                <w:b/>
                <w:color w:val="000000" w:themeColor="text1"/>
                <w:sz w:val="20"/>
                <w:szCs w:val="20"/>
                <w:lang w:val="ms-MY"/>
              </w:rPr>
              <w:t xml:space="preserve">Lampiran </w:t>
            </w:r>
            <w:r w:rsidR="0050358F">
              <w:rPr>
                <w:rFonts w:ascii="Arial" w:hAnsi="Arial" w:cs="Arial"/>
                <w:b/>
                <w:color w:val="000000" w:themeColor="text1"/>
                <w:sz w:val="20"/>
                <w:szCs w:val="20"/>
                <w:lang w:val="ms-MY"/>
              </w:rPr>
              <w:t xml:space="preserve">3 dan 4. </w:t>
            </w:r>
            <w:r w:rsidR="008C12DE" w:rsidRPr="00EE47FA">
              <w:rPr>
                <w:rFonts w:ascii="Arial" w:hAnsi="Arial" w:cs="Arial"/>
                <w:color w:val="000000" w:themeColor="text1"/>
                <w:sz w:val="20"/>
                <w:szCs w:val="20"/>
                <w:lang w:val="ms-MY"/>
              </w:rPr>
              <w:t xml:space="preserve"> </w:t>
            </w:r>
          </w:p>
          <w:p w:rsidR="00726BB0" w:rsidRPr="00EE47FA" w:rsidRDefault="00726BB0" w:rsidP="00726BB0">
            <w:pPr>
              <w:pStyle w:val="ListParagraph"/>
              <w:spacing w:line="312" w:lineRule="auto"/>
              <w:ind w:left="360"/>
              <w:jc w:val="both"/>
              <w:rPr>
                <w:rFonts w:ascii="Arial" w:hAnsi="Arial" w:cs="Arial"/>
                <w:color w:val="000000" w:themeColor="text1"/>
                <w:sz w:val="20"/>
                <w:szCs w:val="20"/>
                <w:lang w:val="ms-MY"/>
              </w:rPr>
            </w:pPr>
          </w:p>
          <w:p w:rsidR="00726BB0" w:rsidRPr="00EE47FA" w:rsidRDefault="00726BB0" w:rsidP="00726BB0">
            <w:pPr>
              <w:pStyle w:val="ListParagraph"/>
              <w:spacing w:line="312" w:lineRule="auto"/>
              <w:ind w:left="360"/>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xml:space="preserve">Walaupun </w:t>
            </w:r>
            <w:r w:rsidR="005033AB" w:rsidRPr="00EE47FA">
              <w:rPr>
                <w:rFonts w:ascii="Arial" w:hAnsi="Arial" w:cs="Arial"/>
                <w:color w:val="000000" w:themeColor="text1"/>
                <w:sz w:val="20"/>
                <w:szCs w:val="20"/>
                <w:lang w:val="ms-MY"/>
              </w:rPr>
              <w:t>empat (</w:t>
            </w:r>
            <w:r w:rsidRPr="00EE47FA">
              <w:rPr>
                <w:rFonts w:ascii="Arial" w:hAnsi="Arial" w:cs="Arial"/>
                <w:color w:val="000000" w:themeColor="text1"/>
                <w:sz w:val="20"/>
                <w:szCs w:val="20"/>
                <w:lang w:val="ms-MY"/>
              </w:rPr>
              <w:t>4</w:t>
            </w:r>
            <w:r w:rsidR="005033AB" w:rsidRPr="00EE47FA">
              <w:rPr>
                <w:rFonts w:ascii="Arial" w:hAnsi="Arial" w:cs="Arial"/>
                <w:color w:val="000000" w:themeColor="text1"/>
                <w:sz w:val="20"/>
                <w:szCs w:val="20"/>
                <w:lang w:val="ms-MY"/>
              </w:rPr>
              <w:t>)</w:t>
            </w:r>
            <w:r w:rsidRPr="00EE47FA">
              <w:rPr>
                <w:rFonts w:ascii="Arial" w:hAnsi="Arial" w:cs="Arial"/>
                <w:color w:val="000000" w:themeColor="text1"/>
                <w:sz w:val="20"/>
                <w:szCs w:val="20"/>
                <w:lang w:val="ms-MY"/>
              </w:rPr>
              <w:t xml:space="preserve"> perjanjian yang dimaksudkan disediakan oleh kontraktor tetapi pihak Pengurusan PGT telah membuat kajian yang teliti dan memastikan kepentingan PGT tidak terjejas, kemudiannya bersetuju untuk menandatangani perjanjian yang diberikan. Pihak PGT perlu memastikan kepentingan PGT dan pemegang saham dilindungi sebelum menandatangani sebarang surat perjanjian atau dokumen. </w:t>
            </w:r>
          </w:p>
          <w:p w:rsidR="00E33380" w:rsidRPr="00EE47FA" w:rsidRDefault="00E33380" w:rsidP="00EB1E8D">
            <w:pPr>
              <w:spacing w:line="312" w:lineRule="auto"/>
              <w:ind w:left="346"/>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Pihak Pengurusan PGT mengambil maklum berhubung dengan teguran audit ini dan akan memastikan kepentingan PGT dilindungi melalui mana-mana dokumen yang berikut:-</w:t>
            </w:r>
          </w:p>
          <w:p w:rsidR="00E33380" w:rsidRPr="00EE47FA" w:rsidRDefault="00E33380" w:rsidP="00726BB0">
            <w:pPr>
              <w:pStyle w:val="ListParagraph"/>
              <w:spacing w:line="312" w:lineRule="auto"/>
              <w:ind w:left="360"/>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surat perjanjian;</w:t>
            </w:r>
          </w:p>
          <w:p w:rsidR="00E33380" w:rsidRPr="00EE47FA" w:rsidRDefault="00E33380" w:rsidP="00726BB0">
            <w:pPr>
              <w:pStyle w:val="ListParagraph"/>
              <w:spacing w:line="312" w:lineRule="auto"/>
              <w:ind w:left="360"/>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xml:space="preserve">- dokumen setuju terima penganjuran acara; </w:t>
            </w:r>
          </w:p>
          <w:p w:rsidR="00E33380" w:rsidRPr="00EE47FA" w:rsidRDefault="00E33380" w:rsidP="00726BB0">
            <w:pPr>
              <w:pStyle w:val="ListParagraph"/>
              <w:spacing w:line="312" w:lineRule="auto"/>
              <w:ind w:left="360"/>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xml:space="preserve">- surat tawaran. </w:t>
            </w:r>
          </w:p>
          <w:p w:rsidR="008C12DE" w:rsidRPr="000A6AEF" w:rsidRDefault="008C12DE" w:rsidP="005C39A6">
            <w:pPr>
              <w:spacing w:line="312" w:lineRule="auto"/>
              <w:jc w:val="both"/>
              <w:rPr>
                <w:rFonts w:ascii="Arial" w:hAnsi="Arial" w:cs="Arial"/>
                <w:color w:val="000000" w:themeColor="text1"/>
                <w:sz w:val="20"/>
                <w:szCs w:val="20"/>
                <w:lang w:val="ms-MY"/>
              </w:rPr>
            </w:pPr>
          </w:p>
          <w:p w:rsidR="005C39A6" w:rsidRPr="000A6AEF" w:rsidRDefault="005C39A6" w:rsidP="005C39A6">
            <w:pPr>
              <w:spacing w:line="312" w:lineRule="auto"/>
              <w:jc w:val="both"/>
              <w:rPr>
                <w:rFonts w:ascii="Arial" w:hAnsi="Arial" w:cs="Arial"/>
                <w:color w:val="000000" w:themeColor="text1"/>
                <w:sz w:val="20"/>
                <w:szCs w:val="20"/>
                <w:lang w:val="ms-MY"/>
              </w:rPr>
            </w:pPr>
          </w:p>
          <w:p w:rsidR="00D53327" w:rsidRPr="000A6AEF" w:rsidRDefault="00D53327" w:rsidP="005C39A6">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Pihak </w:t>
            </w:r>
            <w:r w:rsidR="00EB1E8D">
              <w:rPr>
                <w:rFonts w:ascii="Arial" w:hAnsi="Arial" w:cs="Arial"/>
                <w:color w:val="000000" w:themeColor="text1"/>
                <w:sz w:val="20"/>
                <w:szCs w:val="20"/>
                <w:lang w:val="ms-MY"/>
              </w:rPr>
              <w:t xml:space="preserve">Pengurusan </w:t>
            </w:r>
            <w:r w:rsidRPr="000A6AEF">
              <w:rPr>
                <w:rFonts w:ascii="Arial" w:hAnsi="Arial" w:cs="Arial"/>
                <w:color w:val="000000" w:themeColor="text1"/>
                <w:sz w:val="20"/>
                <w:szCs w:val="20"/>
                <w:lang w:val="ms-MY"/>
              </w:rPr>
              <w:t>PGTSB m</w:t>
            </w:r>
            <w:r w:rsidR="00EB1E8D">
              <w:rPr>
                <w:rFonts w:ascii="Arial" w:hAnsi="Arial" w:cs="Arial"/>
                <w:color w:val="000000" w:themeColor="text1"/>
                <w:sz w:val="20"/>
                <w:szCs w:val="20"/>
                <w:lang w:val="ms-MY"/>
              </w:rPr>
              <w:t xml:space="preserve">engambil perhatian atas teguran ini dan akan </w:t>
            </w:r>
            <w:r w:rsidR="005C39A6" w:rsidRPr="000A6AEF">
              <w:rPr>
                <w:rFonts w:ascii="Arial" w:hAnsi="Arial" w:cs="Arial"/>
                <w:color w:val="000000" w:themeColor="text1"/>
                <w:sz w:val="20"/>
                <w:szCs w:val="20"/>
                <w:lang w:val="ms-MY"/>
              </w:rPr>
              <w:t xml:space="preserve">memastikan perkara </w:t>
            </w:r>
            <w:r w:rsidR="00EB1E8D">
              <w:rPr>
                <w:rFonts w:ascii="Arial" w:hAnsi="Arial" w:cs="Arial"/>
                <w:color w:val="000000" w:themeColor="text1"/>
                <w:sz w:val="20"/>
                <w:szCs w:val="20"/>
                <w:lang w:val="ms-MY"/>
              </w:rPr>
              <w:t>ini tidak akan berulang lagi</w:t>
            </w:r>
            <w:r w:rsidR="005C39A6" w:rsidRPr="000A6AEF">
              <w:rPr>
                <w:rFonts w:ascii="Arial" w:hAnsi="Arial" w:cs="Arial"/>
                <w:color w:val="000000" w:themeColor="text1"/>
                <w:sz w:val="20"/>
                <w:szCs w:val="20"/>
                <w:lang w:val="ms-MY"/>
              </w:rPr>
              <w:t xml:space="preserve"> pada masa hadapan. </w:t>
            </w:r>
          </w:p>
          <w:p w:rsidR="00C42384" w:rsidRPr="000A6AEF" w:rsidRDefault="00C42384" w:rsidP="005C39A6">
            <w:pPr>
              <w:pStyle w:val="ListParagraph"/>
              <w:spacing w:line="312" w:lineRule="auto"/>
              <w:jc w:val="both"/>
              <w:rPr>
                <w:rFonts w:ascii="Arial" w:hAnsi="Arial" w:cs="Arial"/>
                <w:color w:val="000000" w:themeColor="text1"/>
                <w:sz w:val="20"/>
                <w:szCs w:val="20"/>
                <w:lang w:val="ms-MY"/>
              </w:rPr>
            </w:pPr>
          </w:p>
        </w:tc>
      </w:tr>
      <w:tr w:rsidR="000A6AEF" w:rsidRPr="000A6AEF" w:rsidTr="00FF7C92">
        <w:trPr>
          <w:trHeight w:val="245"/>
        </w:trPr>
        <w:tc>
          <w:tcPr>
            <w:tcW w:w="613" w:type="dxa"/>
            <w:vAlign w:val="center"/>
          </w:tcPr>
          <w:p w:rsidR="00037E57" w:rsidRPr="000A6AEF" w:rsidRDefault="00046F77" w:rsidP="00046F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c</w:t>
            </w:r>
            <w:r w:rsidR="003873A7" w:rsidRPr="000A6AEF">
              <w:rPr>
                <w:rFonts w:ascii="Arial" w:hAnsi="Arial" w:cs="Arial"/>
                <w:b/>
                <w:color w:val="000000" w:themeColor="text1"/>
                <w:sz w:val="20"/>
                <w:szCs w:val="20"/>
                <w:lang w:val="ms-MY"/>
              </w:rPr>
              <w:t>.</w:t>
            </w:r>
          </w:p>
        </w:tc>
        <w:tc>
          <w:tcPr>
            <w:tcW w:w="13103" w:type="dxa"/>
            <w:gridSpan w:val="2"/>
            <w:vAlign w:val="center"/>
          </w:tcPr>
          <w:p w:rsidR="00037E57" w:rsidRPr="000A6AEF" w:rsidRDefault="00046F77" w:rsidP="00847C1A">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Syarat-syarat Perjanjian Tidak Dipatuhi</w:t>
            </w:r>
          </w:p>
        </w:tc>
      </w:tr>
      <w:tr w:rsidR="000A6AEF" w:rsidRPr="000A6AEF" w:rsidTr="0095760D">
        <w:trPr>
          <w:trHeight w:val="330"/>
        </w:trPr>
        <w:tc>
          <w:tcPr>
            <w:tcW w:w="613" w:type="dxa"/>
          </w:tcPr>
          <w:p w:rsidR="00037E57" w:rsidRPr="000A6AEF" w:rsidRDefault="00037E57" w:rsidP="00082471">
            <w:pPr>
              <w:spacing w:line="312" w:lineRule="auto"/>
              <w:rPr>
                <w:rFonts w:ascii="Arial" w:hAnsi="Arial" w:cs="Arial"/>
                <w:color w:val="000000" w:themeColor="text1"/>
                <w:sz w:val="20"/>
                <w:szCs w:val="20"/>
                <w:lang w:val="ms-MY"/>
              </w:rPr>
            </w:pPr>
          </w:p>
        </w:tc>
        <w:tc>
          <w:tcPr>
            <w:tcW w:w="8000" w:type="dxa"/>
          </w:tcPr>
          <w:p w:rsidR="00D433D5" w:rsidRPr="000A6AEF" w:rsidRDefault="00046F77" w:rsidP="00666090">
            <w:pPr>
              <w:pStyle w:val="ListParagraph"/>
              <w:numPr>
                <w:ilvl w:val="0"/>
                <w:numId w:val="17"/>
              </w:numPr>
              <w:spacing w:line="312" w:lineRule="auto"/>
              <w:ind w:left="238" w:hanging="238"/>
              <w:jc w:val="both"/>
              <w:rPr>
                <w:rFonts w:ascii="Arial" w:hAnsi="Arial" w:cs="Arial"/>
                <w:b/>
                <w:color w:val="000000" w:themeColor="text1"/>
                <w:sz w:val="20"/>
                <w:szCs w:val="20"/>
                <w:lang w:val="ms-MY"/>
              </w:rPr>
            </w:pPr>
            <w:r w:rsidRPr="000A6AEF">
              <w:rPr>
                <w:rFonts w:ascii="Arial" w:hAnsi="Arial" w:cs="Arial"/>
                <w:color w:val="000000" w:themeColor="text1"/>
                <w:sz w:val="20"/>
                <w:szCs w:val="20"/>
              </w:rPr>
              <w:t>Setiap perjanjian yang disediakan akan menetapkan syarat-syarat yang perlu dipatuhi oleh kedua-dua pihak. Semakan Audit terhadap 10 perjanjian yang ditandatangani oleh PGTSB dan kontraktor mendapati kelemahan seperti berikut:</w:t>
            </w:r>
          </w:p>
          <w:p w:rsidR="006703B2" w:rsidRPr="000A6AEF" w:rsidRDefault="006703B2" w:rsidP="00666090">
            <w:pPr>
              <w:spacing w:line="312" w:lineRule="auto"/>
              <w:jc w:val="both"/>
              <w:rPr>
                <w:rFonts w:ascii="Arial" w:hAnsi="Arial" w:cs="Arial"/>
                <w:b/>
                <w:color w:val="000000" w:themeColor="text1"/>
                <w:sz w:val="20"/>
                <w:szCs w:val="20"/>
                <w:lang w:val="ms-MY"/>
              </w:rPr>
            </w:pPr>
          </w:p>
        </w:tc>
        <w:tc>
          <w:tcPr>
            <w:tcW w:w="5103" w:type="dxa"/>
          </w:tcPr>
          <w:p w:rsidR="00037E57" w:rsidRPr="000A6AEF" w:rsidRDefault="00037E57" w:rsidP="00EA7374">
            <w:pPr>
              <w:pStyle w:val="ListParagraph"/>
              <w:spacing w:line="312" w:lineRule="auto"/>
              <w:ind w:left="318"/>
              <w:jc w:val="both"/>
              <w:rPr>
                <w:rFonts w:ascii="Arial" w:hAnsi="Arial" w:cs="Arial"/>
                <w:color w:val="000000" w:themeColor="text1"/>
                <w:sz w:val="20"/>
                <w:szCs w:val="20"/>
                <w:lang w:val="ms-MY"/>
              </w:rPr>
            </w:pPr>
          </w:p>
        </w:tc>
      </w:tr>
      <w:tr w:rsidR="000A6AEF" w:rsidRPr="000A6AEF" w:rsidTr="002F5573">
        <w:trPr>
          <w:trHeight w:val="321"/>
        </w:trPr>
        <w:tc>
          <w:tcPr>
            <w:tcW w:w="613" w:type="dxa"/>
          </w:tcPr>
          <w:p w:rsidR="00154ACC" w:rsidRPr="000A6AEF" w:rsidRDefault="00046F77" w:rsidP="00046F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w:t>
            </w:r>
            <w:r w:rsidR="00154ACC" w:rsidRPr="000A6AEF">
              <w:rPr>
                <w:rFonts w:ascii="Arial" w:hAnsi="Arial" w:cs="Arial"/>
                <w:b/>
                <w:color w:val="000000" w:themeColor="text1"/>
                <w:sz w:val="20"/>
                <w:szCs w:val="20"/>
                <w:lang w:val="ms-MY"/>
              </w:rPr>
              <w:t>.</w:t>
            </w:r>
          </w:p>
        </w:tc>
        <w:tc>
          <w:tcPr>
            <w:tcW w:w="13103" w:type="dxa"/>
            <w:gridSpan w:val="2"/>
          </w:tcPr>
          <w:p w:rsidR="00154ACC" w:rsidRPr="000A6AEF" w:rsidRDefault="00046F77" w:rsidP="00E476E4">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Pembayaran Tidak Mengikut Perjanjian</w:t>
            </w:r>
          </w:p>
        </w:tc>
      </w:tr>
      <w:tr w:rsidR="000A6AEF" w:rsidRPr="000A6AEF" w:rsidTr="0095760D">
        <w:trPr>
          <w:trHeight w:val="321"/>
        </w:trPr>
        <w:tc>
          <w:tcPr>
            <w:tcW w:w="613" w:type="dxa"/>
          </w:tcPr>
          <w:p w:rsidR="009957C7" w:rsidRPr="000A6AEF" w:rsidRDefault="009957C7" w:rsidP="003873A7">
            <w:pPr>
              <w:spacing w:line="312" w:lineRule="auto"/>
              <w:jc w:val="center"/>
              <w:rPr>
                <w:rFonts w:ascii="Arial" w:hAnsi="Arial" w:cs="Arial"/>
                <w:b/>
                <w:color w:val="000000" w:themeColor="text1"/>
                <w:sz w:val="20"/>
                <w:szCs w:val="20"/>
                <w:lang w:val="ms-MY"/>
              </w:rPr>
            </w:pPr>
          </w:p>
        </w:tc>
        <w:tc>
          <w:tcPr>
            <w:tcW w:w="8000" w:type="dxa"/>
          </w:tcPr>
          <w:p w:rsidR="00B11D97" w:rsidRPr="000A6AEF" w:rsidRDefault="009957C7" w:rsidP="00431A14">
            <w:pPr>
              <w:pStyle w:val="ListParagraph"/>
              <w:numPr>
                <w:ilvl w:val="0"/>
                <w:numId w:val="17"/>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rPr>
              <w:t xml:space="preserve">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0A6AEF">
              <w:rPr>
                <w:rFonts w:ascii="Arial" w:hAnsi="Arial" w:cs="Arial"/>
                <w:i/>
                <w:color w:val="000000" w:themeColor="text1"/>
                <w:sz w:val="20"/>
                <w:szCs w:val="20"/>
              </w:rPr>
              <w:t>Penang International Food Festival</w:t>
            </w:r>
            <w:r w:rsidRPr="000A6AEF">
              <w:rPr>
                <w:rFonts w:ascii="Arial" w:hAnsi="Arial" w:cs="Arial"/>
                <w:color w:val="000000" w:themeColor="text1"/>
                <w:sz w:val="20"/>
                <w:szCs w:val="20"/>
              </w:rPr>
              <w:t xml:space="preserve"> dan </w:t>
            </w:r>
            <w:r w:rsidRPr="000A6AEF">
              <w:rPr>
                <w:rFonts w:ascii="Arial" w:hAnsi="Arial" w:cs="Arial"/>
                <w:i/>
                <w:color w:val="000000" w:themeColor="text1"/>
                <w:sz w:val="20"/>
                <w:szCs w:val="20"/>
              </w:rPr>
              <w:t>Penang Food Street Festival</w:t>
            </w:r>
            <w:r w:rsidRPr="000A6AEF">
              <w:rPr>
                <w:rFonts w:ascii="Arial" w:hAnsi="Arial" w:cs="Arial"/>
                <w:color w:val="000000" w:themeColor="text1"/>
                <w:sz w:val="20"/>
                <w:szCs w:val="20"/>
              </w:rPr>
              <w:t xml:space="preserve"> mendapati PGTSB telah membuat lebihan pembayaran sejumlah RM78,800 daripada jumlah yang dinyatakan dalam perjanjian. Maklumat pembayaran seperti di </w:t>
            </w:r>
            <w:r w:rsidRPr="000A6AEF">
              <w:rPr>
                <w:rFonts w:ascii="Arial" w:hAnsi="Arial" w:cs="Arial"/>
                <w:b/>
                <w:color w:val="000000" w:themeColor="text1"/>
                <w:sz w:val="20"/>
                <w:szCs w:val="20"/>
              </w:rPr>
              <w:t>Jadual 1.14</w:t>
            </w:r>
            <w:r w:rsidRPr="000A6AEF">
              <w:rPr>
                <w:rFonts w:ascii="Arial" w:hAnsi="Arial" w:cs="Arial"/>
                <w:color w:val="000000" w:themeColor="text1"/>
                <w:sz w:val="20"/>
                <w:szCs w:val="20"/>
              </w:rPr>
              <w:t xml:space="preserve">. PPerjanjian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0A6AEF">
              <w:rPr>
                <w:rFonts w:ascii="Arial" w:hAnsi="Arial" w:cs="Arial"/>
                <w:i/>
                <w:color w:val="000000" w:themeColor="text1"/>
                <w:sz w:val="20"/>
                <w:szCs w:val="20"/>
              </w:rPr>
              <w:t>Penang International Food Festival</w:t>
            </w:r>
            <w:r w:rsidRPr="000A6AEF">
              <w:rPr>
                <w:rFonts w:ascii="Arial" w:hAnsi="Arial" w:cs="Arial"/>
                <w:color w:val="000000" w:themeColor="text1"/>
                <w:sz w:val="20"/>
                <w:szCs w:val="20"/>
              </w:rPr>
              <w:t xml:space="preserve"> dan </w:t>
            </w:r>
            <w:r w:rsidRPr="000A6AEF">
              <w:rPr>
                <w:rFonts w:ascii="Arial" w:hAnsi="Arial" w:cs="Arial"/>
                <w:i/>
                <w:color w:val="000000" w:themeColor="text1"/>
                <w:sz w:val="20"/>
                <w:szCs w:val="20"/>
              </w:rPr>
              <w:t>Penang Food Street Festival</w:t>
            </w:r>
            <w:r w:rsidRPr="000A6AEF">
              <w:rPr>
                <w:rFonts w:ascii="Arial" w:hAnsi="Arial" w:cs="Arial"/>
                <w:color w:val="000000" w:themeColor="text1"/>
                <w:sz w:val="20"/>
                <w:szCs w:val="20"/>
              </w:rPr>
              <w:t xml:space="preserve"> mendapati PGTSB telah membuat lebihan pembayaran sejumlah RM78,800 daripada jumlah yang dinyatakan dalam perjanjian. Maklumat pembayaran seperti di </w:t>
            </w:r>
            <w:r w:rsidRPr="000A6AEF">
              <w:rPr>
                <w:rFonts w:ascii="Arial" w:hAnsi="Arial" w:cs="Arial"/>
                <w:b/>
                <w:color w:val="000000" w:themeColor="text1"/>
                <w:sz w:val="20"/>
                <w:szCs w:val="20"/>
              </w:rPr>
              <w:t>Jadual 1.14</w:t>
            </w:r>
            <w:r w:rsidRPr="000A6AEF">
              <w:rPr>
                <w:rFonts w:ascii="Arial" w:hAnsi="Arial" w:cs="Arial"/>
                <w:color w:val="000000" w:themeColor="text1"/>
                <w:sz w:val="20"/>
                <w:szCs w:val="20"/>
              </w:rPr>
              <w:t xml:space="preserve">. Perbezaan ini adalah disebabkan Cukai Barangan dan Perkhidmatan (GST) tidak diambil kira semasa perjanjian disediakan dan tidak mengikut </w:t>
            </w:r>
            <w:r w:rsidRPr="000A6AEF">
              <w:rPr>
                <w:rFonts w:ascii="Arial" w:hAnsi="Arial" w:cs="Arial"/>
                <w:i/>
                <w:color w:val="000000" w:themeColor="text1"/>
                <w:sz w:val="20"/>
                <w:szCs w:val="20"/>
              </w:rPr>
              <w:t>Purchase Requisition</w:t>
            </w:r>
            <w:r w:rsidRPr="000A6AEF">
              <w:rPr>
                <w:rFonts w:ascii="Arial" w:hAnsi="Arial" w:cs="Arial"/>
                <w:color w:val="000000" w:themeColor="text1"/>
                <w:sz w:val="20"/>
                <w:szCs w:val="20"/>
              </w:rPr>
              <w:t xml:space="preserve"> melibatkan kontraktor yang sama dalam penganjuran acara tersebut.</w:t>
            </w:r>
          </w:p>
          <w:p w:rsidR="008C7B4C" w:rsidRPr="000A6AEF" w:rsidRDefault="008C7B4C" w:rsidP="000E439A">
            <w:pPr>
              <w:ind w:left="287" w:right="-45"/>
              <w:jc w:val="center"/>
              <w:rPr>
                <w:rFonts w:ascii="Arial" w:hAnsi="Arial" w:cs="Arial"/>
                <w:b/>
                <w:color w:val="000000" w:themeColor="text1"/>
                <w:sz w:val="18"/>
                <w:szCs w:val="18"/>
              </w:rPr>
            </w:pPr>
          </w:p>
          <w:p w:rsidR="009957C7" w:rsidRPr="000A6AEF" w:rsidRDefault="009957C7" w:rsidP="000E439A">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13</w:t>
            </w:r>
          </w:p>
          <w:p w:rsidR="009957C7" w:rsidRPr="000A6AEF" w:rsidRDefault="009957C7" w:rsidP="000E439A">
            <w:pPr>
              <w:ind w:left="287" w:right="230"/>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PERLANTIKAN KONTRAKTOR TANPA KELULUSAN </w:t>
            </w:r>
          </w:p>
          <w:tbl>
            <w:tblPr>
              <w:tblStyle w:val="TableGrid171"/>
              <w:tblW w:w="739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10"/>
              <w:gridCol w:w="2790"/>
              <w:gridCol w:w="1260"/>
              <w:gridCol w:w="1273"/>
              <w:gridCol w:w="1260"/>
            </w:tblGrid>
            <w:tr w:rsidR="000A6AEF" w:rsidRPr="000A6AEF" w:rsidTr="00FF3423">
              <w:trPr>
                <w:trHeight w:val="586"/>
                <w:jc w:val="right"/>
              </w:trPr>
              <w:tc>
                <w:tcPr>
                  <w:tcW w:w="81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279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26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BAYARAN</w:t>
                  </w:r>
                </w:p>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273"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MENGIKUT PERJANJIAN</w:t>
                  </w:r>
                </w:p>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26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PERBEZAAN BAYARAN (RM)</w:t>
                  </w:r>
                </w:p>
              </w:tc>
            </w:tr>
            <w:tr w:rsidR="000A6AEF" w:rsidRPr="000A6AEF" w:rsidTr="00FF3423">
              <w:trPr>
                <w:trHeight w:val="432"/>
                <w:jc w:val="right"/>
              </w:trPr>
              <w:tc>
                <w:tcPr>
                  <w:tcW w:w="810" w:type="dxa"/>
                  <w:vMerge w:val="restart"/>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2790"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260"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1,060,000</w:t>
                  </w:r>
                </w:p>
              </w:tc>
              <w:tc>
                <w:tcPr>
                  <w:tcW w:w="1273" w:type="dxa"/>
                  <w:shd w:val="clear" w:color="auto" w:fill="F7CAC9"/>
                  <w:vAlign w:val="center"/>
                </w:tcPr>
                <w:p w:rsidR="009957C7" w:rsidRPr="000A6AEF" w:rsidRDefault="009957C7"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1,000,000</w:t>
                  </w:r>
                </w:p>
              </w:tc>
              <w:tc>
                <w:tcPr>
                  <w:tcW w:w="1260"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60,000</w:t>
                  </w:r>
                </w:p>
              </w:tc>
            </w:tr>
            <w:tr w:rsidR="000A6AEF" w:rsidRPr="000A6AEF" w:rsidTr="00FF3423">
              <w:trPr>
                <w:trHeight w:val="432"/>
                <w:jc w:val="right"/>
              </w:trPr>
              <w:tc>
                <w:tcPr>
                  <w:tcW w:w="810"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2790" w:type="dxa"/>
                  <w:shd w:val="clear" w:color="auto" w:fill="F2DBDB"/>
                  <w:vAlign w:val="center"/>
                </w:tcPr>
                <w:p w:rsidR="009957C7" w:rsidRPr="000A6AEF" w:rsidRDefault="009957C7" w:rsidP="000E439A">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Food Street Festival</w:t>
                  </w:r>
                </w:p>
              </w:tc>
              <w:tc>
                <w:tcPr>
                  <w:tcW w:w="1260"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296,800</w:t>
                  </w:r>
                </w:p>
              </w:tc>
              <w:tc>
                <w:tcPr>
                  <w:tcW w:w="1273" w:type="dxa"/>
                  <w:shd w:val="clear" w:color="auto" w:fill="F2DBDB"/>
                  <w:vAlign w:val="center"/>
                </w:tcPr>
                <w:p w:rsidR="009957C7" w:rsidRPr="000A6AEF" w:rsidRDefault="009957C7"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280,000</w:t>
                  </w:r>
                </w:p>
              </w:tc>
              <w:tc>
                <w:tcPr>
                  <w:tcW w:w="1260"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16,800</w:t>
                  </w:r>
                </w:p>
              </w:tc>
            </w:tr>
            <w:tr w:rsidR="000A6AEF" w:rsidRPr="000A6AEF" w:rsidTr="00FF3423">
              <w:trPr>
                <w:trHeight w:val="288"/>
                <w:jc w:val="right"/>
              </w:trPr>
              <w:tc>
                <w:tcPr>
                  <w:tcW w:w="810" w:type="dxa"/>
                  <w:shd w:val="clear" w:color="auto" w:fill="A33558"/>
                  <w:vAlign w:val="center"/>
                </w:tcPr>
                <w:p w:rsidR="009957C7" w:rsidRPr="000A6AEF" w:rsidRDefault="009957C7" w:rsidP="00431A14">
                  <w:pPr>
                    <w:contextualSpacing/>
                    <w:rPr>
                      <w:rFonts w:ascii="Arial" w:hAnsi="Arial" w:cs="Arial"/>
                      <w:color w:val="000000" w:themeColor="text1"/>
                      <w:sz w:val="16"/>
                      <w:szCs w:val="16"/>
                    </w:rPr>
                  </w:pPr>
                </w:p>
              </w:tc>
              <w:tc>
                <w:tcPr>
                  <w:tcW w:w="2790" w:type="dxa"/>
                  <w:shd w:val="clear" w:color="auto" w:fill="A33558"/>
                  <w:vAlign w:val="center"/>
                </w:tcPr>
                <w:p w:rsidR="009957C7" w:rsidRPr="000A6AEF" w:rsidRDefault="009957C7"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26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1,356,800</w:t>
                  </w:r>
                </w:p>
              </w:tc>
              <w:tc>
                <w:tcPr>
                  <w:tcW w:w="1273" w:type="dxa"/>
                  <w:shd w:val="clear" w:color="auto" w:fill="A33558"/>
                  <w:vAlign w:val="center"/>
                </w:tcPr>
                <w:p w:rsidR="009957C7" w:rsidRPr="000A6AEF" w:rsidRDefault="009957C7"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1,280,000</w:t>
                  </w:r>
                </w:p>
              </w:tc>
              <w:tc>
                <w:tcPr>
                  <w:tcW w:w="126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76,800</w:t>
                  </w:r>
                </w:p>
              </w:tc>
            </w:tr>
          </w:tbl>
          <w:p w:rsidR="009957C7" w:rsidRDefault="009957C7" w:rsidP="00CF0E16">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 Sumber: </w:t>
            </w:r>
            <w:r w:rsidRPr="000A6AEF">
              <w:rPr>
                <w:rFonts w:ascii="Arial" w:hAnsi="Arial" w:cs="Arial"/>
                <w:b/>
                <w:color w:val="000000" w:themeColor="text1"/>
                <w:sz w:val="16"/>
                <w:szCs w:val="16"/>
                <w:lang w:val="ms-MY"/>
              </w:rPr>
              <w:t>Penang Global Tourism Sdn. Bhd.</w:t>
            </w:r>
          </w:p>
          <w:p w:rsidR="0012771F" w:rsidRPr="0050358F" w:rsidRDefault="0012771F" w:rsidP="00CF0E16">
            <w:pPr>
              <w:spacing w:line="312" w:lineRule="auto"/>
              <w:jc w:val="both"/>
              <w:rPr>
                <w:rFonts w:ascii="Arial" w:hAnsi="Arial" w:cs="Arial"/>
                <w:b/>
                <w:color w:val="000000" w:themeColor="text1"/>
                <w:sz w:val="16"/>
                <w:szCs w:val="16"/>
                <w:lang w:val="ms-MY"/>
              </w:rPr>
            </w:pPr>
          </w:p>
        </w:tc>
        <w:tc>
          <w:tcPr>
            <w:tcW w:w="5103" w:type="dxa"/>
          </w:tcPr>
          <w:p w:rsidR="00072A02" w:rsidRPr="000A6AEF" w:rsidRDefault="00B75766" w:rsidP="00C8484B">
            <w:pPr>
              <w:pStyle w:val="ListParagraph"/>
              <w:spacing w:line="312" w:lineRule="auto"/>
              <w:ind w:left="0"/>
              <w:jc w:val="both"/>
              <w:rPr>
                <w:rFonts w:ascii="Arial" w:hAnsi="Arial" w:cs="Arial"/>
                <w:color w:val="000000" w:themeColor="text1"/>
                <w:sz w:val="20"/>
                <w:szCs w:val="20"/>
              </w:rPr>
            </w:pPr>
            <w:r w:rsidRPr="000A6AEF">
              <w:rPr>
                <w:rFonts w:ascii="Arial" w:hAnsi="Arial" w:cs="Arial"/>
                <w:color w:val="000000" w:themeColor="text1"/>
                <w:sz w:val="20"/>
                <w:szCs w:val="20"/>
              </w:rPr>
              <w:lastRenderedPageBreak/>
              <w:t>Pihak PGTSB</w:t>
            </w:r>
            <w:r w:rsidR="00072A02" w:rsidRPr="000A6AEF">
              <w:rPr>
                <w:rFonts w:ascii="Arial" w:hAnsi="Arial" w:cs="Arial"/>
                <w:color w:val="000000" w:themeColor="text1"/>
                <w:sz w:val="20"/>
                <w:szCs w:val="20"/>
              </w:rPr>
              <w:t xml:space="preserve"> </w:t>
            </w:r>
            <w:r w:rsidRPr="000A6AEF">
              <w:rPr>
                <w:rFonts w:ascii="Arial" w:hAnsi="Arial" w:cs="Arial"/>
                <w:color w:val="000000" w:themeColor="text1"/>
                <w:sz w:val="20"/>
                <w:szCs w:val="20"/>
              </w:rPr>
              <w:t>telah</w:t>
            </w:r>
            <w:r w:rsidR="00072A02" w:rsidRPr="000A6AEF">
              <w:rPr>
                <w:rFonts w:ascii="Arial" w:hAnsi="Arial" w:cs="Arial"/>
                <w:color w:val="000000" w:themeColor="text1"/>
                <w:sz w:val="20"/>
                <w:szCs w:val="20"/>
              </w:rPr>
              <w:t xml:space="preserve"> mengambil maklum </w:t>
            </w:r>
            <w:r w:rsidR="00615AA3">
              <w:rPr>
                <w:rFonts w:ascii="Arial" w:hAnsi="Arial" w:cs="Arial"/>
                <w:color w:val="000000" w:themeColor="text1"/>
                <w:sz w:val="20"/>
                <w:szCs w:val="20"/>
              </w:rPr>
              <w:t>berhubung dengan perkara ini dan akan memastikan perkara ini tidak akan berlaku lagi dalam</w:t>
            </w:r>
            <w:r w:rsidR="00FD79B7" w:rsidRPr="000A6AEF">
              <w:rPr>
                <w:rFonts w:ascii="Arial" w:hAnsi="Arial" w:cs="Arial"/>
                <w:color w:val="000000" w:themeColor="text1"/>
                <w:sz w:val="20"/>
                <w:szCs w:val="20"/>
              </w:rPr>
              <w:t xml:space="preserve"> acara</w:t>
            </w:r>
            <w:r w:rsidR="0050358F">
              <w:rPr>
                <w:rFonts w:ascii="Arial" w:hAnsi="Arial" w:cs="Arial"/>
                <w:color w:val="000000" w:themeColor="text1"/>
                <w:sz w:val="20"/>
                <w:szCs w:val="20"/>
              </w:rPr>
              <w:t xml:space="preserve">-acara </w:t>
            </w:r>
            <w:r w:rsidR="00FD79B7" w:rsidRPr="000A6AEF">
              <w:rPr>
                <w:rFonts w:ascii="Arial" w:hAnsi="Arial" w:cs="Arial"/>
                <w:color w:val="000000" w:themeColor="text1"/>
                <w:sz w:val="20"/>
                <w:szCs w:val="20"/>
              </w:rPr>
              <w:t xml:space="preserve">yang akan datang. </w:t>
            </w:r>
          </w:p>
          <w:p w:rsidR="00B75766" w:rsidRPr="000A6AEF" w:rsidRDefault="00B75766" w:rsidP="00C8484B">
            <w:pPr>
              <w:pStyle w:val="ListParagraph"/>
              <w:spacing w:line="312" w:lineRule="auto"/>
              <w:ind w:left="0"/>
              <w:jc w:val="both"/>
              <w:rPr>
                <w:rFonts w:ascii="Arial" w:hAnsi="Arial" w:cs="Arial"/>
                <w:color w:val="000000" w:themeColor="text1"/>
                <w:sz w:val="20"/>
                <w:szCs w:val="20"/>
              </w:rPr>
            </w:pPr>
          </w:p>
          <w:p w:rsidR="00B75766" w:rsidRPr="000A6AEF" w:rsidRDefault="00B75766" w:rsidP="00C8484B">
            <w:pPr>
              <w:pStyle w:val="ListParagraph"/>
              <w:spacing w:line="312" w:lineRule="auto"/>
              <w:ind w:left="0"/>
              <w:jc w:val="both"/>
              <w:rPr>
                <w:rFonts w:ascii="Arial" w:hAnsi="Arial" w:cs="Arial"/>
                <w:color w:val="000000" w:themeColor="text1"/>
                <w:sz w:val="20"/>
                <w:szCs w:val="20"/>
              </w:rPr>
            </w:pPr>
          </w:p>
          <w:p w:rsidR="00072A02" w:rsidRPr="000A6AEF" w:rsidRDefault="00072A02" w:rsidP="00C8484B">
            <w:pPr>
              <w:pStyle w:val="ListParagraph"/>
              <w:spacing w:line="312" w:lineRule="auto"/>
              <w:ind w:left="0"/>
              <w:jc w:val="both"/>
              <w:rPr>
                <w:rFonts w:ascii="Arial" w:hAnsi="Arial" w:cs="Arial"/>
                <w:color w:val="000000" w:themeColor="text1"/>
                <w:sz w:val="20"/>
                <w:szCs w:val="20"/>
              </w:rPr>
            </w:pPr>
          </w:p>
        </w:tc>
      </w:tr>
      <w:tr w:rsidR="000A6AEF" w:rsidRPr="000A6AEF" w:rsidTr="00154ACC">
        <w:trPr>
          <w:trHeight w:val="321"/>
        </w:trPr>
        <w:tc>
          <w:tcPr>
            <w:tcW w:w="613" w:type="dxa"/>
            <w:vAlign w:val="center"/>
          </w:tcPr>
          <w:p w:rsidR="00CF0E16" w:rsidRPr="000A6AEF" w:rsidRDefault="00847C1A" w:rsidP="00847C1A">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w:t>
            </w:r>
          </w:p>
        </w:tc>
        <w:tc>
          <w:tcPr>
            <w:tcW w:w="13103" w:type="dxa"/>
            <w:gridSpan w:val="2"/>
            <w:vAlign w:val="center"/>
          </w:tcPr>
          <w:p w:rsidR="00CF0E16" w:rsidRPr="000A6AEF" w:rsidRDefault="00431A14" w:rsidP="00847C1A">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Penyata Kewangan Tidak Dikemukakan Oleh Kontraktor </w:t>
            </w:r>
          </w:p>
        </w:tc>
      </w:tr>
      <w:tr w:rsidR="000A6AEF" w:rsidRPr="000A6AEF" w:rsidTr="0095760D">
        <w:trPr>
          <w:trHeight w:val="321"/>
        </w:trPr>
        <w:tc>
          <w:tcPr>
            <w:tcW w:w="613" w:type="dxa"/>
            <w:vAlign w:val="center"/>
          </w:tcPr>
          <w:p w:rsidR="009957C7" w:rsidRPr="000A6AEF" w:rsidRDefault="009957C7" w:rsidP="00154ACC">
            <w:pPr>
              <w:spacing w:line="312" w:lineRule="auto"/>
              <w:rPr>
                <w:rFonts w:ascii="Arial" w:hAnsi="Arial" w:cs="Arial"/>
                <w:b/>
                <w:color w:val="000000" w:themeColor="text1"/>
                <w:sz w:val="20"/>
                <w:szCs w:val="20"/>
                <w:lang w:val="ms-MY"/>
              </w:rPr>
            </w:pPr>
          </w:p>
        </w:tc>
        <w:tc>
          <w:tcPr>
            <w:tcW w:w="8000" w:type="dxa"/>
            <w:vAlign w:val="center"/>
          </w:tcPr>
          <w:p w:rsidR="00B11D97" w:rsidRPr="00615AA3" w:rsidRDefault="009957C7" w:rsidP="00615AA3">
            <w:pPr>
              <w:pStyle w:val="ListParagraph"/>
              <w:numPr>
                <w:ilvl w:val="0"/>
                <w:numId w:val="17"/>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Perjanjian penganjuran acara </w:t>
            </w:r>
            <w:r w:rsidRPr="000A6AEF">
              <w:rPr>
                <w:rFonts w:ascii="Arial" w:hAnsi="Arial" w:cs="Arial"/>
                <w:i/>
                <w:color w:val="000000" w:themeColor="text1"/>
                <w:sz w:val="20"/>
                <w:szCs w:val="20"/>
              </w:rPr>
              <w:t xml:space="preserve">Penang International Food </w:t>
            </w:r>
            <w:r w:rsidR="00062049" w:rsidRPr="000A6AEF">
              <w:rPr>
                <w:rFonts w:ascii="Arial" w:hAnsi="Arial" w:cs="Arial"/>
                <w:i/>
                <w:color w:val="000000" w:themeColor="text1"/>
                <w:sz w:val="20"/>
                <w:szCs w:val="20"/>
              </w:rPr>
              <w:t>Festival,</w:t>
            </w:r>
            <w:r w:rsidR="00062049" w:rsidRPr="000A6AEF">
              <w:rPr>
                <w:rFonts w:ascii="Arial" w:hAnsi="Arial" w:cs="Arial"/>
                <w:color w:val="000000" w:themeColor="text1"/>
                <w:sz w:val="20"/>
                <w:szCs w:val="20"/>
              </w:rPr>
              <w:t xml:space="preserve"> Penang</w:t>
            </w:r>
            <w:r w:rsidRPr="000A6AEF">
              <w:rPr>
                <w:rFonts w:ascii="Arial" w:hAnsi="Arial" w:cs="Arial"/>
                <w:i/>
                <w:color w:val="000000" w:themeColor="text1"/>
                <w:sz w:val="20"/>
                <w:szCs w:val="20"/>
              </w:rPr>
              <w:t xml:space="preserve"> Food Street Festival</w:t>
            </w:r>
            <w:r w:rsidRPr="000A6AEF">
              <w:rPr>
                <w:rFonts w:ascii="Arial" w:hAnsi="Arial" w:cs="Arial"/>
                <w:color w:val="000000" w:themeColor="text1"/>
                <w:sz w:val="20"/>
                <w:szCs w:val="20"/>
              </w:rPr>
              <w:t xml:space="preserve">, </w:t>
            </w:r>
            <w:r w:rsidRPr="000A6AEF">
              <w:rPr>
                <w:rFonts w:ascii="Arial" w:hAnsi="Arial" w:cs="Arial"/>
                <w:i/>
                <w:color w:val="000000" w:themeColor="text1"/>
                <w:sz w:val="20"/>
                <w:szCs w:val="20"/>
              </w:rPr>
              <w:t>Penang Anime Matsuri</w:t>
            </w:r>
            <w:r w:rsidRPr="000A6AEF">
              <w:rPr>
                <w:rFonts w:ascii="Arial" w:hAnsi="Arial" w:cs="Arial"/>
                <w:color w:val="000000" w:themeColor="text1"/>
                <w:sz w:val="20"/>
                <w:szCs w:val="20"/>
              </w:rPr>
              <w:t xml:space="preserve"> 2016 dan </w:t>
            </w:r>
            <w:r w:rsidRPr="000A6AEF">
              <w:rPr>
                <w:rFonts w:ascii="Arial" w:hAnsi="Arial" w:cs="Arial"/>
                <w:i/>
                <w:color w:val="000000" w:themeColor="text1"/>
                <w:sz w:val="20"/>
                <w:szCs w:val="20"/>
              </w:rPr>
              <w:t>Penang Anime Matsuri</w:t>
            </w:r>
            <w:r w:rsidRPr="000A6AEF">
              <w:rPr>
                <w:rFonts w:ascii="Arial" w:hAnsi="Arial" w:cs="Arial"/>
                <w:color w:val="000000" w:themeColor="text1"/>
                <w:sz w:val="20"/>
                <w:szCs w:val="20"/>
              </w:rPr>
              <w:t xml:space="preserve"> 2017 telah menetapkan agar kontraktor menyerahkan penyata akaun beraudit bagi penganjuran acara dalam tempoh yang ditetapkan selepas acara selesai seperti </w:t>
            </w:r>
            <w:r w:rsidRPr="000A6AEF">
              <w:rPr>
                <w:rFonts w:ascii="Arial" w:hAnsi="Arial" w:cs="Arial"/>
                <w:b/>
                <w:bCs/>
                <w:color w:val="000000" w:themeColor="text1"/>
                <w:sz w:val="20"/>
                <w:szCs w:val="20"/>
              </w:rPr>
              <w:t>Jadual 1.15</w:t>
            </w:r>
            <w:r w:rsidRPr="000A6AEF">
              <w:rPr>
                <w:rFonts w:ascii="Arial" w:hAnsi="Arial" w:cs="Arial"/>
                <w:color w:val="000000" w:themeColor="text1"/>
                <w:sz w:val="20"/>
                <w:szCs w:val="20"/>
              </w:rPr>
              <w:t>. Semakan Audit mendapati sehingga Disember 2017, tiada penyata kewangan beraudit diserahkan oleh kontraktor kepada PGTSB. Tanpa penyata kewangan beraudit menyebabkan PGTSB sukar untuk membuat penilaian terhadap perbelanjaan sebenar dan rujukan kepada program lain yang dianjurkan.</w:t>
            </w: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9957C7" w:rsidRPr="000A6AEF" w:rsidRDefault="00B11D97" w:rsidP="000E439A">
            <w:pPr>
              <w:tabs>
                <w:tab w:val="center" w:pos="5040"/>
                <w:tab w:val="right" w:pos="8640"/>
              </w:tabs>
              <w:ind w:left="19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w:t>
            </w:r>
            <w:r w:rsidR="009957C7" w:rsidRPr="000A6AEF">
              <w:rPr>
                <w:rFonts w:ascii="Arial" w:hAnsi="Arial" w:cs="Arial"/>
                <w:b/>
                <w:color w:val="000000" w:themeColor="text1"/>
                <w:sz w:val="18"/>
                <w:szCs w:val="18"/>
              </w:rPr>
              <w:t>ADUAL 1.15</w:t>
            </w:r>
          </w:p>
          <w:p w:rsidR="009957C7" w:rsidRPr="000A6AEF" w:rsidRDefault="009957C7" w:rsidP="000E439A">
            <w:pPr>
              <w:pStyle w:val="ListParagraph"/>
              <w:ind w:left="197"/>
              <w:jc w:val="center"/>
              <w:rPr>
                <w:rFonts w:ascii="Arial" w:hAnsi="Arial" w:cs="Arial"/>
                <w:b/>
                <w:color w:val="000000" w:themeColor="text1"/>
                <w:sz w:val="18"/>
                <w:szCs w:val="18"/>
              </w:rPr>
            </w:pPr>
            <w:r w:rsidRPr="000A6AEF">
              <w:rPr>
                <w:rFonts w:ascii="Arial" w:hAnsi="Arial" w:cs="Arial"/>
                <w:b/>
                <w:color w:val="000000" w:themeColor="text1"/>
                <w:sz w:val="18"/>
                <w:szCs w:val="18"/>
              </w:rPr>
              <w:t>PENYATA KEWANGAN PENGANJURAN ACARA TIDAK</w:t>
            </w:r>
          </w:p>
          <w:p w:rsidR="009957C7" w:rsidRPr="000A6AEF" w:rsidRDefault="009957C7" w:rsidP="000E439A">
            <w:pPr>
              <w:pStyle w:val="ListParagraph"/>
              <w:ind w:left="197"/>
              <w:jc w:val="center"/>
              <w:rPr>
                <w:rFonts w:ascii="Arial" w:hAnsi="Arial" w:cs="Arial"/>
                <w:b/>
                <w:color w:val="000000" w:themeColor="text1"/>
                <w:sz w:val="18"/>
                <w:szCs w:val="18"/>
              </w:rPr>
            </w:pPr>
            <w:r w:rsidRPr="000A6AEF">
              <w:rPr>
                <w:rFonts w:ascii="Arial" w:hAnsi="Arial" w:cs="Arial"/>
                <w:b/>
                <w:color w:val="000000" w:themeColor="text1"/>
                <w:sz w:val="18"/>
                <w:szCs w:val="18"/>
              </w:rPr>
              <w:t>DIKEMUKAKAN OLEH KONTRAKTOR KEPADA PGTSB</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46"/>
              <w:gridCol w:w="3127"/>
              <w:gridCol w:w="1551"/>
              <w:gridCol w:w="1842"/>
            </w:tblGrid>
            <w:tr w:rsidR="000A6AEF" w:rsidRPr="000A6AEF" w:rsidTr="00431A14">
              <w:trPr>
                <w:trHeight w:val="586"/>
                <w:jc w:val="right"/>
              </w:trPr>
              <w:tc>
                <w:tcPr>
                  <w:tcW w:w="846"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3127"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551"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AKHIR PENGANJURAN ACARA</w:t>
                  </w:r>
                </w:p>
              </w:tc>
              <w:tc>
                <w:tcPr>
                  <w:tcW w:w="1842"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TEMPOH MASA PENYERAHAN PENYATA KEWANGAN</w:t>
                  </w:r>
                </w:p>
              </w:tc>
            </w:tr>
            <w:tr w:rsidR="000A6AEF" w:rsidRPr="000A6AEF" w:rsidTr="00431A14">
              <w:trPr>
                <w:trHeight w:val="288"/>
                <w:jc w:val="right"/>
              </w:trPr>
              <w:tc>
                <w:tcPr>
                  <w:tcW w:w="846" w:type="dxa"/>
                  <w:vMerge w:val="restart"/>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3127"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551"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30.04.2017</w:t>
                  </w:r>
                </w:p>
              </w:tc>
              <w:tc>
                <w:tcPr>
                  <w:tcW w:w="1842" w:type="dxa"/>
                  <w:shd w:val="clear" w:color="auto" w:fill="F7CAC9"/>
                  <w:vAlign w:val="center"/>
                </w:tcPr>
                <w:p w:rsidR="009957C7" w:rsidRPr="000A6AEF" w:rsidRDefault="009957C7" w:rsidP="00431A14">
                  <w:pPr>
                    <w:jc w:val="center"/>
                    <w:rPr>
                      <w:rFonts w:ascii="Arial" w:hAnsi="Arial" w:cs="Arial"/>
                      <w:color w:val="000000" w:themeColor="text1"/>
                      <w:sz w:val="16"/>
                      <w:szCs w:val="16"/>
                    </w:rPr>
                  </w:pPr>
                  <w:r w:rsidRPr="000A6AEF">
                    <w:rPr>
                      <w:rFonts w:ascii="Arial" w:hAnsi="Arial" w:cs="Arial"/>
                      <w:color w:val="000000" w:themeColor="text1"/>
                      <w:sz w:val="16"/>
                      <w:szCs w:val="16"/>
                    </w:rPr>
                    <w:t>3 bulan</w:t>
                  </w:r>
                </w:p>
              </w:tc>
            </w:tr>
            <w:tr w:rsidR="000A6AEF" w:rsidRPr="000A6AEF" w:rsidTr="00431A14">
              <w:trPr>
                <w:trHeight w:val="288"/>
                <w:jc w:val="right"/>
              </w:trPr>
              <w:tc>
                <w:tcPr>
                  <w:tcW w:w="846"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3127" w:type="dxa"/>
                  <w:shd w:val="clear" w:color="auto" w:fill="F2DBDB"/>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Food Street Festival</w:t>
                  </w:r>
                </w:p>
              </w:tc>
              <w:tc>
                <w:tcPr>
                  <w:tcW w:w="1551"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02.09.2017</w:t>
                  </w:r>
                </w:p>
              </w:tc>
              <w:tc>
                <w:tcPr>
                  <w:tcW w:w="1842" w:type="dxa"/>
                  <w:shd w:val="clear" w:color="auto" w:fill="F2DBDB"/>
                  <w:vAlign w:val="center"/>
                </w:tcPr>
                <w:p w:rsidR="009957C7" w:rsidRPr="000A6AEF" w:rsidRDefault="009957C7" w:rsidP="00431A14">
                  <w:pPr>
                    <w:jc w:val="center"/>
                    <w:rPr>
                      <w:rFonts w:ascii="Arial" w:hAnsi="Arial" w:cs="Arial"/>
                      <w:color w:val="000000" w:themeColor="text1"/>
                      <w:sz w:val="16"/>
                      <w:szCs w:val="16"/>
                    </w:rPr>
                  </w:pPr>
                  <w:r w:rsidRPr="000A6AEF">
                    <w:rPr>
                      <w:rFonts w:ascii="Arial" w:hAnsi="Arial" w:cs="Arial"/>
                      <w:color w:val="000000" w:themeColor="text1"/>
                      <w:sz w:val="16"/>
                      <w:szCs w:val="16"/>
                    </w:rPr>
                    <w:t>3 bulan</w:t>
                  </w:r>
                </w:p>
              </w:tc>
            </w:tr>
            <w:tr w:rsidR="000A6AEF" w:rsidRPr="000A6AEF" w:rsidTr="00431A14">
              <w:trPr>
                <w:trHeight w:val="288"/>
                <w:jc w:val="right"/>
              </w:trPr>
              <w:tc>
                <w:tcPr>
                  <w:tcW w:w="846"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3127" w:type="dxa"/>
                  <w:shd w:val="clear" w:color="auto" w:fill="F7CAC9"/>
                  <w:vAlign w:val="center"/>
                </w:tcPr>
                <w:p w:rsidR="009957C7" w:rsidRPr="000A6AEF" w:rsidRDefault="009957C7"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2017</w:t>
                  </w:r>
                </w:p>
              </w:tc>
              <w:tc>
                <w:tcPr>
                  <w:tcW w:w="1551"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02.07.2017</w:t>
                  </w:r>
                </w:p>
              </w:tc>
              <w:tc>
                <w:tcPr>
                  <w:tcW w:w="1842"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Tidak dinyatakan</w:t>
                  </w:r>
                </w:p>
              </w:tc>
            </w:tr>
            <w:tr w:rsidR="000A6AEF" w:rsidRPr="000A6AEF" w:rsidTr="00431A14">
              <w:trPr>
                <w:trHeight w:val="288"/>
                <w:jc w:val="right"/>
              </w:trPr>
              <w:tc>
                <w:tcPr>
                  <w:tcW w:w="846"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3127" w:type="dxa"/>
                  <w:shd w:val="clear" w:color="auto" w:fill="F2DBDB"/>
                  <w:vAlign w:val="center"/>
                </w:tcPr>
                <w:p w:rsidR="009957C7" w:rsidRPr="000A6AEF" w:rsidRDefault="009957C7"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2016</w:t>
                  </w:r>
                </w:p>
              </w:tc>
              <w:tc>
                <w:tcPr>
                  <w:tcW w:w="1551"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22.05.2016</w:t>
                  </w:r>
                </w:p>
              </w:tc>
              <w:tc>
                <w:tcPr>
                  <w:tcW w:w="1842" w:type="dxa"/>
                  <w:shd w:val="clear" w:color="auto" w:fill="F2DBDB"/>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Tidak dinyatakan</w:t>
                  </w:r>
                </w:p>
              </w:tc>
            </w:tr>
          </w:tbl>
          <w:p w:rsidR="009957C7" w:rsidRPr="000A6AEF" w:rsidRDefault="009957C7" w:rsidP="00503148">
            <w:pPr>
              <w:pStyle w:val="ListParagraph"/>
              <w:spacing w:line="312" w:lineRule="auto"/>
              <w:ind w:left="107"/>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9957C7" w:rsidRPr="000A6AEF" w:rsidRDefault="009957C7" w:rsidP="00431A14">
            <w:pPr>
              <w:pStyle w:val="ListParagraph"/>
              <w:spacing w:line="312" w:lineRule="auto"/>
              <w:ind w:left="238"/>
              <w:rPr>
                <w:rFonts w:ascii="Arial" w:hAnsi="Arial" w:cs="Arial"/>
                <w:b/>
                <w:color w:val="000000" w:themeColor="text1"/>
                <w:sz w:val="20"/>
                <w:szCs w:val="20"/>
              </w:rPr>
            </w:pPr>
          </w:p>
        </w:tc>
        <w:tc>
          <w:tcPr>
            <w:tcW w:w="5103" w:type="dxa"/>
          </w:tcPr>
          <w:p w:rsidR="0010323F" w:rsidRPr="003A7A18" w:rsidRDefault="003A7A18" w:rsidP="00B4752C">
            <w:pPr>
              <w:spacing w:line="312" w:lineRule="auto"/>
              <w:jc w:val="both"/>
              <w:rPr>
                <w:rFonts w:ascii="Arial" w:hAnsi="Arial" w:cs="Arial"/>
                <w:color w:val="000000" w:themeColor="text1"/>
                <w:sz w:val="20"/>
                <w:szCs w:val="20"/>
                <w:lang w:val="ms-MY"/>
              </w:rPr>
            </w:pPr>
            <w:r w:rsidRPr="003A7A18">
              <w:rPr>
                <w:rFonts w:ascii="Arial" w:hAnsi="Arial" w:cs="Arial"/>
                <w:sz w:val="20"/>
                <w:szCs w:val="20"/>
                <w:lang w:val="ms-MY"/>
              </w:rPr>
              <w:t>Penganjur acara</w:t>
            </w:r>
            <w:r w:rsidR="00D22CC8" w:rsidRPr="003A7A18">
              <w:rPr>
                <w:rFonts w:ascii="Arial" w:hAnsi="Arial" w:cs="Arial"/>
                <w:sz w:val="20"/>
                <w:szCs w:val="20"/>
                <w:lang w:val="ms-MY"/>
              </w:rPr>
              <w:t xml:space="preserve"> untuk PIFF &amp; PFSF telah mengemukakan penyata </w:t>
            </w:r>
            <w:r w:rsidR="00FD79B7" w:rsidRPr="003A7A18">
              <w:rPr>
                <w:rFonts w:ascii="Arial" w:hAnsi="Arial" w:cs="Arial"/>
                <w:sz w:val="20"/>
                <w:szCs w:val="20"/>
                <w:lang w:val="ms-MY"/>
              </w:rPr>
              <w:t xml:space="preserve">kewangan </w:t>
            </w:r>
            <w:r w:rsidR="00D22CC8" w:rsidRPr="003A7A18">
              <w:rPr>
                <w:rFonts w:ascii="Arial" w:hAnsi="Arial" w:cs="Arial"/>
                <w:sz w:val="20"/>
                <w:szCs w:val="20"/>
                <w:lang w:val="ms-MY"/>
              </w:rPr>
              <w:t>kepada PGTSB</w:t>
            </w:r>
            <w:r w:rsidRPr="003A7A18">
              <w:rPr>
                <w:rFonts w:ascii="Arial" w:hAnsi="Arial" w:cs="Arial"/>
                <w:sz w:val="20"/>
                <w:szCs w:val="20"/>
                <w:lang w:val="ms-MY"/>
              </w:rPr>
              <w:t xml:space="preserve"> selepas acara selesai</w:t>
            </w:r>
            <w:r w:rsidR="00D22CC8" w:rsidRPr="003A7A18">
              <w:rPr>
                <w:rFonts w:ascii="Arial" w:hAnsi="Arial" w:cs="Arial"/>
                <w:sz w:val="20"/>
                <w:szCs w:val="20"/>
                <w:lang w:val="ms-MY"/>
              </w:rPr>
              <w:t>.</w:t>
            </w:r>
            <w:r>
              <w:rPr>
                <w:rFonts w:ascii="Arial" w:hAnsi="Arial" w:cs="Arial"/>
                <w:color w:val="000000" w:themeColor="text1"/>
                <w:sz w:val="20"/>
                <w:szCs w:val="20"/>
                <w:lang w:val="ms-MY"/>
              </w:rPr>
              <w:t xml:space="preserve">  Penyata Kewangan ini dapat dilihat seperti di </w:t>
            </w:r>
            <w:r w:rsidRPr="003A7A18">
              <w:rPr>
                <w:rFonts w:ascii="Arial" w:hAnsi="Arial" w:cs="Arial"/>
                <w:b/>
                <w:color w:val="000000" w:themeColor="text1"/>
                <w:sz w:val="20"/>
                <w:szCs w:val="20"/>
                <w:lang w:val="ms-MY"/>
              </w:rPr>
              <w:t xml:space="preserve">Lampiran </w:t>
            </w:r>
            <w:r w:rsidR="0050358F">
              <w:rPr>
                <w:rFonts w:ascii="Arial" w:hAnsi="Arial" w:cs="Arial"/>
                <w:b/>
                <w:color w:val="000000" w:themeColor="text1"/>
                <w:sz w:val="20"/>
                <w:szCs w:val="20"/>
                <w:lang w:val="ms-MY"/>
              </w:rPr>
              <w:t>5</w:t>
            </w:r>
            <w:r>
              <w:rPr>
                <w:rFonts w:ascii="Arial" w:hAnsi="Arial" w:cs="Arial"/>
                <w:color w:val="000000" w:themeColor="text1"/>
                <w:sz w:val="20"/>
                <w:szCs w:val="20"/>
                <w:lang w:val="ms-MY"/>
              </w:rPr>
              <w:t>.</w:t>
            </w:r>
            <w:r w:rsidR="00D22CC8" w:rsidRPr="003A7A18">
              <w:rPr>
                <w:rFonts w:ascii="Arial" w:hAnsi="Arial" w:cs="Arial"/>
                <w:color w:val="000000" w:themeColor="text1"/>
                <w:sz w:val="20"/>
                <w:szCs w:val="20"/>
                <w:lang w:val="ms-MY"/>
              </w:rPr>
              <w:t xml:space="preserve"> </w:t>
            </w:r>
          </w:p>
          <w:p w:rsidR="0010323F" w:rsidRDefault="0010323F" w:rsidP="00B4752C">
            <w:pPr>
              <w:spacing w:line="312" w:lineRule="auto"/>
              <w:jc w:val="both"/>
              <w:rPr>
                <w:rFonts w:ascii="Arial" w:hAnsi="Arial" w:cs="Arial"/>
                <w:color w:val="000000" w:themeColor="text1"/>
                <w:sz w:val="20"/>
                <w:szCs w:val="20"/>
                <w:lang w:val="ms-MY"/>
              </w:rPr>
            </w:pPr>
          </w:p>
          <w:p w:rsidR="009957C7" w:rsidRPr="000A6AEF" w:rsidRDefault="00D22CC8" w:rsidP="003A7A18">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Manakala</w:t>
            </w:r>
            <w:r w:rsidR="0010323F">
              <w:rPr>
                <w:rFonts w:ascii="Arial" w:hAnsi="Arial" w:cs="Arial"/>
                <w:color w:val="000000" w:themeColor="text1"/>
                <w:sz w:val="20"/>
                <w:szCs w:val="20"/>
                <w:lang w:val="ms-MY"/>
              </w:rPr>
              <w:t xml:space="preserve"> untuk PAM tahun</w:t>
            </w:r>
            <w:r w:rsidRPr="000A6AEF">
              <w:rPr>
                <w:rFonts w:ascii="Arial" w:hAnsi="Arial" w:cs="Arial"/>
                <w:color w:val="000000" w:themeColor="text1"/>
                <w:sz w:val="20"/>
                <w:szCs w:val="20"/>
                <w:lang w:val="ms-MY"/>
              </w:rPr>
              <w:t xml:space="preserve"> 2017</w:t>
            </w:r>
            <w:r w:rsidR="0010323F">
              <w:rPr>
                <w:rFonts w:ascii="Arial" w:hAnsi="Arial" w:cs="Arial"/>
                <w:color w:val="000000" w:themeColor="text1"/>
                <w:sz w:val="20"/>
                <w:szCs w:val="20"/>
                <w:lang w:val="ms-MY"/>
              </w:rPr>
              <w:t xml:space="preserve"> dan 2016, pihak penganjur acara</w:t>
            </w:r>
            <w:r w:rsidRPr="000A6AEF">
              <w:rPr>
                <w:rFonts w:ascii="Arial" w:hAnsi="Arial" w:cs="Arial"/>
                <w:color w:val="000000" w:themeColor="text1"/>
                <w:sz w:val="20"/>
                <w:szCs w:val="20"/>
                <w:lang w:val="ms-MY"/>
              </w:rPr>
              <w:t xml:space="preserve"> tidak dikehendaki untuk mengemukakan penyata </w:t>
            </w:r>
            <w:r w:rsidR="004A1249">
              <w:rPr>
                <w:rFonts w:ascii="Arial" w:hAnsi="Arial" w:cs="Arial"/>
                <w:color w:val="000000" w:themeColor="text1"/>
                <w:sz w:val="20"/>
                <w:szCs w:val="20"/>
                <w:lang w:val="ms-MY"/>
              </w:rPr>
              <w:t xml:space="preserve">kewangan. </w:t>
            </w:r>
          </w:p>
        </w:tc>
      </w:tr>
      <w:tr w:rsidR="000A6AEF" w:rsidRPr="000A6AEF" w:rsidTr="00154ACC">
        <w:trPr>
          <w:trHeight w:val="321"/>
        </w:trPr>
        <w:tc>
          <w:tcPr>
            <w:tcW w:w="613" w:type="dxa"/>
            <w:vAlign w:val="center"/>
          </w:tcPr>
          <w:p w:rsidR="00CF0E16" w:rsidRPr="000A6AEF" w:rsidRDefault="00CF0E16" w:rsidP="00154ACC">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iii.</w:t>
            </w:r>
          </w:p>
        </w:tc>
        <w:tc>
          <w:tcPr>
            <w:tcW w:w="13103" w:type="dxa"/>
            <w:gridSpan w:val="2"/>
            <w:vAlign w:val="center"/>
          </w:tcPr>
          <w:p w:rsidR="00CF0E16" w:rsidRPr="000A6AEF" w:rsidRDefault="00431A14" w:rsidP="00847C1A">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Pembayaran Tidak Mengikut Jadual Bayaran</w:t>
            </w:r>
          </w:p>
        </w:tc>
      </w:tr>
      <w:tr w:rsidR="000A6AEF" w:rsidRPr="000A6AEF" w:rsidTr="0095760D">
        <w:trPr>
          <w:trHeight w:val="321"/>
        </w:trPr>
        <w:tc>
          <w:tcPr>
            <w:tcW w:w="613" w:type="dxa"/>
            <w:vAlign w:val="center"/>
          </w:tcPr>
          <w:p w:rsidR="007E3A9A" w:rsidRPr="000A6AEF" w:rsidRDefault="007E3A9A" w:rsidP="00154ACC">
            <w:pPr>
              <w:spacing w:line="312" w:lineRule="auto"/>
              <w:rPr>
                <w:rFonts w:ascii="Arial" w:hAnsi="Arial" w:cs="Arial"/>
                <w:b/>
                <w:color w:val="000000" w:themeColor="text1"/>
                <w:sz w:val="20"/>
                <w:szCs w:val="20"/>
                <w:lang w:val="ms-MY"/>
              </w:rPr>
            </w:pPr>
          </w:p>
        </w:tc>
        <w:tc>
          <w:tcPr>
            <w:tcW w:w="8000" w:type="dxa"/>
            <w:vAlign w:val="center"/>
          </w:tcPr>
          <w:p w:rsidR="00B11D97" w:rsidRPr="0012771F" w:rsidRDefault="00431A14" w:rsidP="0012771F">
            <w:pPr>
              <w:pStyle w:val="ListParagraph"/>
              <w:numPr>
                <w:ilvl w:val="0"/>
                <w:numId w:val="17"/>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Perjanjian penganjuran acara menetapkan jumlah bayaran dan jadual bayaran yang telah dipersetujui oleh PGTSB dan kontraktor. Semakan Audit terhadap perjanjian penganjuran acara yang menetapkan jadual pembayaran dan baucar mendapati berlaku kelewatan pembayaran kepada kontraktor antara 34 hari dan 120 hari bagi 7 penganjuran acara seperti seperti </w:t>
            </w:r>
            <w:r w:rsidRPr="000A6AEF">
              <w:rPr>
                <w:rFonts w:ascii="Arial" w:hAnsi="Arial" w:cs="Arial"/>
                <w:b/>
                <w:color w:val="000000" w:themeColor="text1"/>
                <w:sz w:val="20"/>
                <w:szCs w:val="20"/>
              </w:rPr>
              <w:t>Jadual</w:t>
            </w:r>
            <w:r w:rsidRPr="000A6AEF">
              <w:rPr>
                <w:rFonts w:ascii="Arial" w:hAnsi="Arial" w:cs="Arial"/>
                <w:color w:val="000000" w:themeColor="text1"/>
                <w:sz w:val="20"/>
                <w:szCs w:val="20"/>
              </w:rPr>
              <w:t xml:space="preserve"> </w:t>
            </w:r>
            <w:r w:rsidRPr="000A6AEF">
              <w:rPr>
                <w:rFonts w:ascii="Arial" w:hAnsi="Arial" w:cs="Arial"/>
                <w:b/>
                <w:bCs/>
                <w:color w:val="000000" w:themeColor="text1"/>
                <w:sz w:val="20"/>
                <w:szCs w:val="20"/>
              </w:rPr>
              <w:t xml:space="preserve">1.16. </w:t>
            </w:r>
            <w:r w:rsidRPr="000A6AEF">
              <w:rPr>
                <w:rFonts w:ascii="Arial" w:hAnsi="Arial" w:cs="Arial"/>
                <w:bCs/>
                <w:color w:val="000000" w:themeColor="text1"/>
                <w:sz w:val="20"/>
                <w:szCs w:val="20"/>
              </w:rPr>
              <w:t>Perkara ini disebabkan kurang pemantauan terhadap tempoh pembayaran kepada kontraktor</w:t>
            </w:r>
            <w:r w:rsidRPr="000A6AEF">
              <w:rPr>
                <w:rFonts w:ascii="Arial" w:hAnsi="Arial" w:cs="Arial"/>
                <w:color w:val="000000" w:themeColor="text1"/>
                <w:sz w:val="20"/>
                <w:szCs w:val="20"/>
              </w:rPr>
              <w:t>.</w:t>
            </w:r>
          </w:p>
          <w:p w:rsidR="00B11D97" w:rsidRPr="000A6AEF" w:rsidRDefault="00B11D97" w:rsidP="0012771F">
            <w:pPr>
              <w:ind w:right="-45"/>
              <w:rPr>
                <w:rFonts w:ascii="Arial" w:hAnsi="Arial" w:cs="Arial"/>
                <w:b/>
                <w:color w:val="000000" w:themeColor="text1"/>
                <w:sz w:val="18"/>
                <w:szCs w:val="18"/>
              </w:rPr>
            </w:pPr>
          </w:p>
          <w:p w:rsidR="00B11D97" w:rsidRPr="000A6AEF" w:rsidRDefault="00B11D97" w:rsidP="004A1249">
            <w:pPr>
              <w:ind w:right="-45"/>
              <w:rPr>
                <w:rFonts w:ascii="Arial" w:hAnsi="Arial" w:cs="Arial"/>
                <w:b/>
                <w:color w:val="000000" w:themeColor="text1"/>
                <w:sz w:val="18"/>
                <w:szCs w:val="18"/>
              </w:rPr>
            </w:pPr>
          </w:p>
          <w:p w:rsidR="00431A14" w:rsidRPr="000A6AEF" w:rsidRDefault="00431A14" w:rsidP="00503148">
            <w:pPr>
              <w:ind w:left="-73"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1.16</w:t>
            </w:r>
          </w:p>
          <w:p w:rsidR="00431A14" w:rsidRPr="000A6AEF" w:rsidRDefault="00431A14" w:rsidP="00503148">
            <w:pPr>
              <w:pStyle w:val="ListParagraph"/>
              <w:ind w:left="-73" w:right="230"/>
              <w:jc w:val="center"/>
              <w:rPr>
                <w:rFonts w:ascii="Arial" w:hAnsi="Arial" w:cs="Arial"/>
                <w:b/>
                <w:color w:val="000000" w:themeColor="text1"/>
                <w:sz w:val="18"/>
                <w:szCs w:val="18"/>
              </w:rPr>
            </w:pPr>
            <w:r w:rsidRPr="000A6AEF">
              <w:rPr>
                <w:rFonts w:ascii="Arial" w:hAnsi="Arial" w:cs="Arial"/>
                <w:b/>
                <w:color w:val="000000" w:themeColor="text1"/>
                <w:sz w:val="18"/>
                <w:szCs w:val="18"/>
              </w:rPr>
              <w:t>KELEWATAN PEMBAYARAN KEPADA KONTRAKTOR</w:t>
            </w:r>
          </w:p>
          <w:tbl>
            <w:tblPr>
              <w:tblStyle w:val="TableGrid171"/>
              <w:tblW w:w="7614"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1"/>
              <w:gridCol w:w="1750"/>
              <w:gridCol w:w="1415"/>
              <w:gridCol w:w="1276"/>
              <w:gridCol w:w="1134"/>
              <w:gridCol w:w="1098"/>
            </w:tblGrid>
            <w:tr w:rsidR="000A6AEF" w:rsidRPr="000A6AEF" w:rsidTr="00503148">
              <w:trPr>
                <w:trHeight w:val="586"/>
                <w:jc w:val="right"/>
              </w:trPr>
              <w:tc>
                <w:tcPr>
                  <w:tcW w:w="941" w:type="dxa"/>
                  <w:shd w:val="clear" w:color="auto" w:fill="A33558"/>
                  <w:vAlign w:val="center"/>
                </w:tcPr>
                <w:p w:rsidR="00431A14" w:rsidRPr="000A6AEF" w:rsidRDefault="00431A1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750"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415"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JADUAL BAYARAN</w:t>
                  </w:r>
                </w:p>
              </w:tc>
              <w:tc>
                <w:tcPr>
                  <w:tcW w:w="1276"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BAYARAN</w:t>
                  </w:r>
                </w:p>
              </w:tc>
              <w:tc>
                <w:tcPr>
                  <w:tcW w:w="1134"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BAYARAN</w:t>
                  </w:r>
                </w:p>
              </w:tc>
              <w:tc>
                <w:tcPr>
                  <w:tcW w:w="1098"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TEMPOH KELEWATAN</w:t>
                  </w:r>
                </w:p>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(HARI)</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Anime Matsuri 2015</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01.04.2015</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22.05.2015</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125,000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51</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01.05.2015</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18.06.2015</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125,000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48</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750" w:type="dxa"/>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Hot Air Balloon Fiesta 2016</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17.11.2015</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28.12.2015</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95,315</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41</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Anime Matsuri 2016</w:t>
                  </w: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29.02.2016</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19.04.2016</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01.04.2016</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16.05.2016</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pStyle w:val="ListParagraph"/>
                    <w:ind w:left="0"/>
                    <w:jc w:val="center"/>
                    <w:rPr>
                      <w:rFonts w:ascii="Arial" w:hAnsi="Arial" w:cs="Arial"/>
                      <w:color w:val="000000" w:themeColor="text1"/>
                      <w:sz w:val="16"/>
                      <w:szCs w:val="16"/>
                    </w:rPr>
                  </w:pPr>
                  <w:r w:rsidRPr="000A6AEF">
                    <w:rPr>
                      <w:rFonts w:ascii="Arial" w:hAnsi="Arial" w:cs="Arial"/>
                      <w:color w:val="000000" w:themeColor="text1"/>
                      <w:sz w:val="16"/>
                      <w:szCs w:val="16"/>
                    </w:rPr>
                    <w:t>20.06.2016</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18.10.2016</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120</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Hot Air Balloon Fiesta 2017</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05.12.2016</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24.01.2017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288,808</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21.02.2017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07.06.2017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10,090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106</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Fun Experiences with DM3</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31.05 2017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24.07.2017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54</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22.06.2017</w:t>
                  </w:r>
                </w:p>
              </w:tc>
              <w:tc>
                <w:tcPr>
                  <w:tcW w:w="1276" w:type="dxa"/>
                  <w:shd w:val="clear" w:color="auto" w:fill="F2DBDB"/>
                  <w:vAlign w:val="center"/>
                </w:tcPr>
                <w:p w:rsidR="00431A14" w:rsidRPr="000A6AEF" w:rsidRDefault="00431A14" w:rsidP="00431A14">
                  <w:pPr>
                    <w:pStyle w:val="ListParagraph"/>
                    <w:ind w:left="0"/>
                    <w:jc w:val="center"/>
                    <w:rPr>
                      <w:rFonts w:ascii="Arial" w:hAnsi="Arial" w:cs="Arial"/>
                      <w:color w:val="000000" w:themeColor="text1"/>
                      <w:sz w:val="16"/>
                      <w:szCs w:val="16"/>
                    </w:rPr>
                  </w:pPr>
                  <w:r w:rsidRPr="000A6AEF">
                    <w:rPr>
                      <w:rFonts w:ascii="Arial" w:hAnsi="Arial" w:cs="Arial"/>
                      <w:color w:val="000000" w:themeColor="text1"/>
                      <w:sz w:val="16"/>
                      <w:szCs w:val="16"/>
                    </w:rPr>
                    <w:t>10.08.2017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225,000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49</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01.07.2017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10.08.2017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225,000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10.09.2017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30.10.2017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2017</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05.04.2017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18.05.2017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43</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14.04.2017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18.05.2017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03.08.2017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17.10.2017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09.01.2017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06.03.2017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56</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30.01.2017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06.03.2017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15.02.2017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29.03.2017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w:t>
                  </w:r>
                </w:p>
              </w:tc>
            </w:tr>
            <w:tr w:rsidR="000A6AEF" w:rsidRPr="000A6AEF" w:rsidTr="00503148">
              <w:trPr>
                <w:trHeight w:val="288"/>
                <w:jc w:val="right"/>
              </w:trPr>
              <w:tc>
                <w:tcPr>
                  <w:tcW w:w="5382" w:type="dxa"/>
                  <w:gridSpan w:val="4"/>
                  <w:shd w:val="clear" w:color="auto" w:fill="A33558"/>
                  <w:vAlign w:val="center"/>
                </w:tcPr>
                <w:p w:rsidR="00431A14" w:rsidRPr="000A6AEF" w:rsidRDefault="00431A14"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134" w:type="dxa"/>
                  <w:shd w:val="clear" w:color="auto" w:fill="A33558"/>
                  <w:vAlign w:val="center"/>
                </w:tcPr>
                <w:p w:rsidR="00431A14" w:rsidRPr="000A6AEF" w:rsidRDefault="00431A14" w:rsidP="00431A14">
                  <w:pPr>
                    <w:ind w:right="72"/>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3,085,213</w:t>
                  </w:r>
                </w:p>
              </w:tc>
              <w:tc>
                <w:tcPr>
                  <w:tcW w:w="1098" w:type="dxa"/>
                  <w:shd w:val="clear" w:color="auto" w:fill="A33558"/>
                  <w:vAlign w:val="center"/>
                </w:tcPr>
                <w:p w:rsidR="00431A14" w:rsidRPr="000A6AEF" w:rsidRDefault="00431A14" w:rsidP="00431A14">
                  <w:pPr>
                    <w:contextualSpacing/>
                    <w:jc w:val="center"/>
                    <w:rPr>
                      <w:rFonts w:ascii="Arial" w:hAnsi="Arial" w:cs="Arial"/>
                      <w:b/>
                      <w:color w:val="000000" w:themeColor="text1"/>
                      <w:sz w:val="16"/>
                      <w:szCs w:val="16"/>
                    </w:rPr>
                  </w:pPr>
                </w:p>
              </w:tc>
            </w:tr>
          </w:tbl>
          <w:p w:rsidR="0050358F" w:rsidRPr="0012771F" w:rsidRDefault="00431A14" w:rsidP="0012771F">
            <w:pPr>
              <w:pStyle w:val="ListParagraph"/>
              <w:spacing w:line="312" w:lineRule="auto"/>
              <w:ind w:left="-73"/>
              <w:jc w:val="both"/>
              <w:rPr>
                <w:rFonts w:ascii="Arial" w:hAnsi="Arial" w:cs="Arial"/>
                <w:b/>
                <w:color w:val="000000" w:themeColor="text1"/>
                <w:sz w:val="20"/>
                <w:szCs w:val="20"/>
                <w:lang w:val="ms-MY"/>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r w:rsidRPr="000A6AEF">
              <w:rPr>
                <w:rFonts w:ascii="Arial" w:hAnsi="Arial" w:cs="Arial"/>
                <w:b/>
                <w:color w:val="000000" w:themeColor="text1"/>
                <w:sz w:val="20"/>
                <w:szCs w:val="20"/>
                <w:lang w:val="ms-MY"/>
              </w:rPr>
              <w:t>.</w:t>
            </w:r>
          </w:p>
        </w:tc>
        <w:tc>
          <w:tcPr>
            <w:tcW w:w="5103" w:type="dxa"/>
          </w:tcPr>
          <w:p w:rsidR="007C7EAA" w:rsidRPr="000A6AEF" w:rsidRDefault="007C7EAA" w:rsidP="007C7EAA">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Berdasarkan SOP PGTSB, bayaran </w:t>
            </w:r>
            <w:r w:rsidR="00A06835">
              <w:rPr>
                <w:rFonts w:ascii="Arial" w:hAnsi="Arial" w:cs="Arial"/>
                <w:color w:val="000000" w:themeColor="text1"/>
                <w:sz w:val="20"/>
                <w:szCs w:val="20"/>
                <w:lang w:val="ms-MY"/>
              </w:rPr>
              <w:t>hanya</w:t>
            </w:r>
            <w:r w:rsidRPr="000A6AEF">
              <w:rPr>
                <w:rFonts w:ascii="Arial" w:hAnsi="Arial" w:cs="Arial"/>
                <w:color w:val="000000" w:themeColor="text1"/>
                <w:sz w:val="20"/>
                <w:szCs w:val="20"/>
                <w:lang w:val="ms-MY"/>
              </w:rPr>
              <w:t xml:space="preserve"> dibuat selepas menerima in</w:t>
            </w:r>
            <w:r w:rsidR="00A73715" w:rsidRPr="000A6AEF">
              <w:rPr>
                <w:rFonts w:ascii="Arial" w:hAnsi="Arial" w:cs="Arial"/>
                <w:color w:val="000000" w:themeColor="text1"/>
                <w:sz w:val="20"/>
                <w:szCs w:val="20"/>
                <w:lang w:val="ms-MY"/>
              </w:rPr>
              <w:t>v</w:t>
            </w:r>
            <w:r w:rsidRPr="000A6AEF">
              <w:rPr>
                <w:rFonts w:ascii="Arial" w:hAnsi="Arial" w:cs="Arial"/>
                <w:color w:val="000000" w:themeColor="text1"/>
                <w:sz w:val="20"/>
                <w:szCs w:val="20"/>
                <w:lang w:val="ms-MY"/>
              </w:rPr>
              <w:t xml:space="preserve">ois and dokumen lengkap </w:t>
            </w:r>
            <w:r w:rsidR="00A06835">
              <w:rPr>
                <w:rFonts w:ascii="Arial" w:hAnsi="Arial" w:cs="Arial"/>
                <w:color w:val="000000" w:themeColor="text1"/>
                <w:sz w:val="20"/>
                <w:szCs w:val="20"/>
                <w:lang w:val="ms-MY"/>
              </w:rPr>
              <w:t xml:space="preserve">dari pihak penganjur acara.  Walaupun jadual bayaran telah ditetapkan tetapi jika inbois tidak diterima, bayaran </w:t>
            </w:r>
            <w:r w:rsidR="00992F85">
              <w:rPr>
                <w:rFonts w:ascii="Arial" w:hAnsi="Arial" w:cs="Arial"/>
                <w:color w:val="000000" w:themeColor="text1"/>
                <w:sz w:val="20"/>
                <w:szCs w:val="20"/>
                <w:lang w:val="ms-MY"/>
              </w:rPr>
              <w:t>tidak</w:t>
            </w:r>
            <w:r w:rsidR="00A06835">
              <w:rPr>
                <w:rFonts w:ascii="Arial" w:hAnsi="Arial" w:cs="Arial"/>
                <w:color w:val="000000" w:themeColor="text1"/>
                <w:sz w:val="20"/>
                <w:szCs w:val="20"/>
                <w:lang w:val="ms-MY"/>
              </w:rPr>
              <w:t xml:space="preserve"> akan diproses.  </w:t>
            </w:r>
          </w:p>
          <w:p w:rsidR="007C7EAA" w:rsidRDefault="007C7EAA" w:rsidP="007C7EAA">
            <w:pPr>
              <w:spacing w:line="312" w:lineRule="auto"/>
              <w:jc w:val="both"/>
              <w:rPr>
                <w:rFonts w:ascii="Arial" w:hAnsi="Arial" w:cs="Arial"/>
                <w:color w:val="000000" w:themeColor="text1"/>
                <w:sz w:val="20"/>
                <w:szCs w:val="20"/>
                <w:lang w:val="ms-MY"/>
              </w:rPr>
            </w:pPr>
          </w:p>
          <w:p w:rsidR="00A06835" w:rsidRPr="000A6AEF" w:rsidRDefault="00A06835" w:rsidP="007C7EAA">
            <w:pPr>
              <w:spacing w:line="312" w:lineRule="auto"/>
              <w:jc w:val="both"/>
              <w:rPr>
                <w:rFonts w:ascii="Arial" w:hAnsi="Arial" w:cs="Arial"/>
                <w:color w:val="000000" w:themeColor="text1"/>
                <w:sz w:val="20"/>
                <w:szCs w:val="20"/>
                <w:lang w:val="ms-MY"/>
              </w:rPr>
            </w:pPr>
            <w:r>
              <w:rPr>
                <w:rFonts w:ascii="Arial" w:hAnsi="Arial" w:cs="Arial"/>
                <w:color w:val="000000" w:themeColor="text1"/>
                <w:sz w:val="20"/>
                <w:szCs w:val="20"/>
                <w:lang w:val="ms-MY"/>
              </w:rPr>
              <w:t xml:space="preserve">Sila rujuk </w:t>
            </w:r>
            <w:r w:rsidRPr="0050358F">
              <w:rPr>
                <w:rFonts w:ascii="Arial" w:hAnsi="Arial" w:cs="Arial"/>
                <w:b/>
                <w:color w:val="000000" w:themeColor="text1"/>
                <w:sz w:val="20"/>
                <w:szCs w:val="20"/>
                <w:lang w:val="ms-MY"/>
              </w:rPr>
              <w:t>1.16</w:t>
            </w:r>
            <w:r>
              <w:rPr>
                <w:rFonts w:ascii="Arial" w:hAnsi="Arial" w:cs="Arial"/>
                <w:color w:val="000000" w:themeColor="text1"/>
                <w:sz w:val="20"/>
                <w:szCs w:val="20"/>
                <w:lang w:val="ms-MY"/>
              </w:rPr>
              <w:t xml:space="preserve"> seperti di </w:t>
            </w:r>
            <w:r w:rsidRPr="0050358F">
              <w:rPr>
                <w:rFonts w:ascii="Arial" w:hAnsi="Arial" w:cs="Arial"/>
                <w:b/>
                <w:color w:val="000000" w:themeColor="text1"/>
                <w:sz w:val="20"/>
                <w:szCs w:val="20"/>
                <w:lang w:val="ms-MY"/>
              </w:rPr>
              <w:t xml:space="preserve">Lampiran </w:t>
            </w:r>
            <w:r w:rsidR="0050358F" w:rsidRPr="0050358F">
              <w:rPr>
                <w:rFonts w:ascii="Arial" w:hAnsi="Arial" w:cs="Arial"/>
                <w:b/>
                <w:color w:val="000000" w:themeColor="text1"/>
                <w:sz w:val="20"/>
                <w:szCs w:val="20"/>
                <w:lang w:val="ms-MY"/>
              </w:rPr>
              <w:t>6</w:t>
            </w:r>
            <w:r>
              <w:rPr>
                <w:rFonts w:ascii="Arial" w:hAnsi="Arial" w:cs="Arial"/>
                <w:color w:val="000000" w:themeColor="text1"/>
                <w:sz w:val="20"/>
                <w:szCs w:val="20"/>
                <w:lang w:val="ms-MY"/>
              </w:rPr>
              <w:t>. Jadual menunjukkan tarikh sebenar inbois diterima dan tempoh bayaran diproses selepas dokumen lengkap diterima.</w:t>
            </w:r>
          </w:p>
        </w:tc>
      </w:tr>
      <w:tr w:rsidR="000A6AEF" w:rsidRPr="000A6AEF" w:rsidTr="0095760D">
        <w:trPr>
          <w:trHeight w:val="321"/>
        </w:trPr>
        <w:tc>
          <w:tcPr>
            <w:tcW w:w="613" w:type="dxa"/>
          </w:tcPr>
          <w:p w:rsidR="007E3A9A" w:rsidRPr="000A6AEF" w:rsidRDefault="00CF0E16" w:rsidP="003873A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d</w:t>
            </w:r>
            <w:r w:rsidR="002260A3" w:rsidRPr="000A6AEF">
              <w:rPr>
                <w:rFonts w:ascii="Arial" w:hAnsi="Arial" w:cs="Arial"/>
                <w:b/>
                <w:color w:val="000000" w:themeColor="text1"/>
                <w:sz w:val="20"/>
                <w:szCs w:val="20"/>
                <w:lang w:val="ms-MY"/>
              </w:rPr>
              <w:t>.</w:t>
            </w:r>
          </w:p>
        </w:tc>
        <w:tc>
          <w:tcPr>
            <w:tcW w:w="8000" w:type="dxa"/>
            <w:vAlign w:val="center"/>
          </w:tcPr>
          <w:p w:rsidR="007E3A9A" w:rsidRPr="000A6AEF" w:rsidRDefault="00847C1A" w:rsidP="008A4673">
            <w:pPr>
              <w:spacing w:line="312" w:lineRule="auto"/>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Hasil Kaji Selidik Pelanco</w:t>
            </w:r>
            <w:r w:rsidR="008A4673" w:rsidRPr="000A6AEF">
              <w:rPr>
                <w:rFonts w:ascii="Arial" w:hAnsi="Arial" w:cs="Arial"/>
                <w:b/>
                <w:color w:val="000000" w:themeColor="text1"/>
                <w:sz w:val="20"/>
                <w:szCs w:val="20"/>
                <w:lang w:val="ms-MY"/>
              </w:rPr>
              <w:t xml:space="preserve">ng Kurang Dimanfaatkan  </w:t>
            </w:r>
          </w:p>
        </w:tc>
        <w:tc>
          <w:tcPr>
            <w:tcW w:w="5103" w:type="dxa"/>
          </w:tcPr>
          <w:p w:rsidR="007E3A9A" w:rsidRPr="000A6AEF" w:rsidRDefault="007E3A9A" w:rsidP="003873A7">
            <w:pPr>
              <w:pStyle w:val="ListParagraph"/>
              <w:spacing w:line="312" w:lineRule="auto"/>
              <w:ind w:left="459"/>
              <w:jc w:val="both"/>
              <w:rPr>
                <w:rFonts w:ascii="Arial" w:hAnsi="Arial" w:cs="Arial"/>
                <w:color w:val="000000" w:themeColor="text1"/>
                <w:sz w:val="20"/>
                <w:szCs w:val="20"/>
                <w:lang w:val="ms-MY"/>
              </w:rPr>
            </w:pPr>
          </w:p>
        </w:tc>
      </w:tr>
      <w:tr w:rsidR="000A6AEF" w:rsidRPr="000A6AEF" w:rsidTr="0095760D">
        <w:trPr>
          <w:trHeight w:val="321"/>
        </w:trPr>
        <w:tc>
          <w:tcPr>
            <w:tcW w:w="613" w:type="dxa"/>
          </w:tcPr>
          <w:p w:rsidR="007E3A9A" w:rsidRPr="000A6AEF" w:rsidRDefault="007E3A9A" w:rsidP="003873A7">
            <w:pPr>
              <w:spacing w:line="312" w:lineRule="auto"/>
              <w:jc w:val="center"/>
              <w:rPr>
                <w:rFonts w:ascii="Arial" w:hAnsi="Arial" w:cs="Arial"/>
                <w:b/>
                <w:color w:val="000000" w:themeColor="text1"/>
                <w:sz w:val="20"/>
                <w:szCs w:val="20"/>
                <w:lang w:val="ms-MY"/>
              </w:rPr>
            </w:pPr>
          </w:p>
        </w:tc>
        <w:tc>
          <w:tcPr>
            <w:tcW w:w="8000" w:type="dxa"/>
          </w:tcPr>
          <w:p w:rsidR="00CF0E16" w:rsidRPr="000A6AEF" w:rsidRDefault="00847C1A" w:rsidP="002F5573">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Memorandum PGTSB sub fasal (ii) menetapkan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 adalah untuk mengadakan kaji selidik dan penyelidikan untuk memperbaiki kemudahan pelancong dan daya tarikan ke Pulau Pinang bagi menjadikan Pulau Pinang sebagai pusat pelancongan eko, makanan, sukan, membeli-belah, kesihatan, warisan/sejarah, pendidikan, kebudayaan dan Pusat Insentif Konvensyen dan Pameran (MICE). </w:t>
            </w:r>
            <w:r w:rsidR="00CF0E16" w:rsidRPr="000A6AEF">
              <w:rPr>
                <w:rFonts w:ascii="Arial" w:hAnsi="Arial" w:cs="Arial"/>
                <w:color w:val="000000" w:themeColor="text1"/>
                <w:sz w:val="20"/>
                <w:szCs w:val="20"/>
              </w:rPr>
              <w:t xml:space="preserve"> </w:t>
            </w:r>
          </w:p>
          <w:p w:rsidR="007E3A9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Lembaga Pengarah dalam mesyuarat Bil. 1/2014 bertarikh 10 Februari 2014 telah menerima maklum tentang 3 syarikat yang mengemukakan </w:t>
            </w:r>
            <w:r w:rsidRPr="000A6AEF">
              <w:rPr>
                <w:rFonts w:ascii="Arial" w:hAnsi="Arial" w:cs="Arial"/>
                <w:i/>
                <w:iCs/>
                <w:color w:val="000000" w:themeColor="text1"/>
                <w:sz w:val="20"/>
                <w:szCs w:val="20"/>
              </w:rPr>
              <w:t xml:space="preserve">proposals </w:t>
            </w:r>
            <w:r w:rsidRPr="000A6AEF">
              <w:rPr>
                <w:rFonts w:ascii="Arial" w:hAnsi="Arial" w:cs="Arial"/>
                <w:color w:val="000000" w:themeColor="text1"/>
                <w:sz w:val="20"/>
                <w:szCs w:val="20"/>
              </w:rPr>
              <w:t xml:space="preserve">kaji selidik, dan salah satu syarikat tersebut telah menawarkan </w:t>
            </w:r>
            <w:r w:rsidRPr="000A6AEF">
              <w:rPr>
                <w:rFonts w:ascii="Arial" w:hAnsi="Arial" w:cs="Arial"/>
                <w:i/>
                <w:iCs/>
                <w:color w:val="000000" w:themeColor="text1"/>
                <w:sz w:val="20"/>
                <w:szCs w:val="20"/>
              </w:rPr>
              <w:t>proposals</w:t>
            </w:r>
            <w:r w:rsidRPr="000A6AEF">
              <w:rPr>
                <w:rFonts w:ascii="Arial" w:hAnsi="Arial" w:cs="Arial"/>
                <w:color w:val="000000" w:themeColor="text1"/>
                <w:sz w:val="20"/>
                <w:szCs w:val="20"/>
              </w:rPr>
              <w:t xml:space="preserve"> terbaik daripada sudut kos, jumlah sampel dan liputan skop. Bagaimanapun, ahli mesyuarat berpendapat golongan sasar kaji selidik ini perlu ditumpukan kepada pelancong-pelancong negara tertentu seperti Hong Kong, Cina, India, Thailand, Singapura dan Indonesia. Di samping itu, kaji selidik juga harus berkisar kepada acara dan produk baharu untuk membolehkan pihak pengurusan melihat perkara yang penting kepada pelancong. Lembaga Pengarah seterusnya telah menerima syor untuk melantik syarikat berkenaan menjalankan kaji selidik tetapi meminta agar perbincangan lanjut diadakan bagi menambah baik kandungan soal selidik dan tawaran harga.</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PGTSB telah melantik syarikat berkenaan pada tahun 2014 untuk menjalankan kaji selidik pelancong di Pulau Pinang dengan kos sejumlah RM199,280 setahun. Setelah menerima surat tawaran, syarikat yang dilantik telah menjalankan kaji selidik dan mengemukakan laporan suku tahun serta tahunan kepada PGTSB. Jumlah keseluruhan kos kaji selidik dari tahun 2014 sehingga tahun 2017 ialah sejumlah RM797,120. Di samping itu, syarikat yang sama pernah melaksanakan kaji selidik perintis pada tahun 2012 dengan kos RM50,000.</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Semakan Audit selanjutnya mendapati, hasil laporan kaji selidik tidak dimanfaatkan sepenuhnya oleh syarikat untuk menjayakan kehendak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seperti berikut:</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Surat tawaran kepada penyelidik tidak menyatakan keperluan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 untuk memperbaiki kemudahan pelancong dan daya tarikan ke Pulau Pinang bagi menjadikan negeri ini sebagai pusat pelancongan eko, makanan, sukan, membeli-belah, kesihatan, warisan/sejarah, pendidikan, kebudayaan dan Pusat Insentif Konvensyen dan Pameran (MICE). Sebaliknya sebaliknya hanya untuk menganalisa </w:t>
            </w:r>
            <w:r w:rsidRPr="000A6AEF">
              <w:rPr>
                <w:rFonts w:ascii="Arial" w:hAnsi="Arial" w:cs="Arial"/>
                <w:color w:val="000000" w:themeColor="text1"/>
                <w:sz w:val="20"/>
                <w:szCs w:val="20"/>
              </w:rPr>
              <w:lastRenderedPageBreak/>
              <w:t>motivasi perjalanan, gaya, corak perbelanjaan, kepuasan pelancong terhadap produk dan membahagikan pelancong mengikut gaya hidup dan keperibadian mereka; dan</w:t>
            </w:r>
          </w:p>
          <w:p w:rsidR="00536C4D" w:rsidRPr="000A6AEF" w:rsidRDefault="00536C4D"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Tiada rekod dikemukakan yang menunjukkan wujud tindakan untuk memperbaiki kemudahan pelancong dan daya tarikan ke Pulau Pinang bagi menjadikan negeri ini sebagai pusat pelancongan eko, makanan, sukan, membeli-belah, kesihatan, warisan/sejarah, pendidikan, kebudayaan dan Pusat Insentif Konvensyen dan Pameran (MICE) daripada laporan suku tahun dan tahunan kaji selidik yang diterima daripada penyelidik.</w:t>
            </w:r>
          </w:p>
          <w:p w:rsidR="00536C4D" w:rsidRPr="000A6AEF" w:rsidRDefault="00536C4D" w:rsidP="00536C4D">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Perkara ini disebabkan syarikat tidak menyedari kepentingan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untuk memperbaiki kemudahan pelancong dan daya tarikan ke Pulau Pinang bagi menjadikan negeri ini sebagai pusat pelancongan eko, makanan, sukan, membeli-belah, kesihatan, warisan/sejarah, pendidikan, kebudayaan dan Pusat Insentif Konvensyen dan Pameran (MICE) bagi mencapai objektif </w:t>
            </w:r>
            <w:r w:rsidR="00B75766" w:rsidRPr="000A6AEF">
              <w:rPr>
                <w:rFonts w:ascii="Arial" w:hAnsi="Arial" w:cs="Arial"/>
                <w:color w:val="000000" w:themeColor="text1"/>
                <w:sz w:val="20"/>
                <w:szCs w:val="20"/>
              </w:rPr>
              <w:t>syarikat.</w:t>
            </w:r>
            <w:r w:rsidRPr="000A6AEF">
              <w:rPr>
                <w:rFonts w:ascii="Arial" w:hAnsi="Arial" w:cs="Arial"/>
                <w:color w:val="000000" w:themeColor="text1"/>
                <w:sz w:val="20"/>
                <w:szCs w:val="20"/>
              </w:rPr>
              <w:t xml:space="preserve"> Impaknya, hasil kaji selidik kurang dimanfaatkan bagi mencapai kehendak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w:t>
            </w:r>
            <w:r w:rsidRPr="000A6AEF">
              <w:rPr>
                <w:rFonts w:ascii="Arial" w:hAnsi="Arial" w:cs="Arial"/>
                <w:bCs/>
                <w:color w:val="000000" w:themeColor="text1"/>
                <w:sz w:val="20"/>
                <w:szCs w:val="20"/>
                <w:lang w:val="ms-MY"/>
              </w:rPr>
              <w:t>.</w:t>
            </w:r>
          </w:p>
          <w:p w:rsidR="008A4673" w:rsidRPr="000A6AEF" w:rsidRDefault="008A4673" w:rsidP="008A4673">
            <w:pPr>
              <w:pStyle w:val="ListParagraph"/>
              <w:spacing w:line="312" w:lineRule="auto"/>
              <w:ind w:left="238"/>
              <w:jc w:val="both"/>
              <w:rPr>
                <w:rFonts w:ascii="Arial" w:hAnsi="Arial" w:cs="Arial"/>
                <w:color w:val="000000" w:themeColor="text1"/>
                <w:sz w:val="20"/>
                <w:szCs w:val="20"/>
              </w:rPr>
            </w:pPr>
          </w:p>
        </w:tc>
        <w:tc>
          <w:tcPr>
            <w:tcW w:w="5103" w:type="dxa"/>
          </w:tcPr>
          <w:p w:rsidR="009957C7" w:rsidRPr="000A6AEF" w:rsidRDefault="009957C7"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EE47FA" w:rsidRDefault="00EE47FA" w:rsidP="00EE47FA">
            <w:pPr>
              <w:spacing w:line="312" w:lineRule="auto"/>
              <w:jc w:val="both"/>
              <w:rPr>
                <w:rFonts w:ascii="Arial" w:hAnsi="Arial" w:cs="Arial"/>
                <w:color w:val="000000" w:themeColor="text1"/>
                <w:sz w:val="20"/>
                <w:szCs w:val="20"/>
                <w:lang w:val="ms-MY"/>
              </w:rPr>
            </w:pPr>
          </w:p>
          <w:p w:rsidR="00904C4C" w:rsidRPr="00EE47FA" w:rsidRDefault="00B75766" w:rsidP="00EE47FA">
            <w:pPr>
              <w:pStyle w:val="ListParagraph"/>
              <w:numPr>
                <w:ilvl w:val="0"/>
                <w:numId w:val="41"/>
              </w:numPr>
              <w:spacing w:line="312" w:lineRule="auto"/>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t xml:space="preserve">Adalah tidak tepat untuk menyatakan bahawa hasil laporan kaji selidik tidak dimanfaatkan untuk mencapai kehendak </w:t>
            </w:r>
            <w:r w:rsidRPr="00EE47FA">
              <w:rPr>
                <w:rFonts w:ascii="Arial" w:hAnsi="Arial" w:cs="Arial"/>
                <w:i/>
                <w:color w:val="000000" w:themeColor="text1"/>
                <w:sz w:val="20"/>
                <w:szCs w:val="20"/>
                <w:lang w:val="ms-MY"/>
              </w:rPr>
              <w:t>objects clause</w:t>
            </w:r>
            <w:r w:rsidRPr="00EE47FA">
              <w:rPr>
                <w:rFonts w:ascii="Arial" w:hAnsi="Arial" w:cs="Arial"/>
                <w:color w:val="000000" w:themeColor="text1"/>
                <w:sz w:val="20"/>
                <w:szCs w:val="20"/>
                <w:lang w:val="ms-MY"/>
              </w:rPr>
              <w:t xml:space="preserve"> yang dinyatakan dalam memorandum</w:t>
            </w:r>
            <w:r w:rsidR="00904C4C" w:rsidRPr="00EE47FA">
              <w:rPr>
                <w:rFonts w:ascii="Arial" w:hAnsi="Arial" w:cs="Arial"/>
                <w:color w:val="000000" w:themeColor="text1"/>
                <w:sz w:val="20"/>
                <w:szCs w:val="20"/>
                <w:lang w:val="ms-MY"/>
              </w:rPr>
              <w:t>. Ini adalah disebabkan penemuan ataupun hasil kajian selidik akan di</w:t>
            </w:r>
            <w:r w:rsidR="00815F64" w:rsidRPr="00EE47FA">
              <w:rPr>
                <w:rFonts w:ascii="Arial" w:hAnsi="Arial" w:cs="Arial"/>
                <w:color w:val="000000" w:themeColor="text1"/>
                <w:sz w:val="20"/>
                <w:szCs w:val="20"/>
                <w:lang w:val="ms-MY"/>
              </w:rPr>
              <w:t>kongsi bersama dengan jabatan-</w:t>
            </w:r>
            <w:r w:rsidR="00904C4C" w:rsidRPr="00EE47FA">
              <w:rPr>
                <w:rFonts w:ascii="Arial" w:hAnsi="Arial" w:cs="Arial"/>
                <w:color w:val="000000" w:themeColor="text1"/>
                <w:sz w:val="20"/>
                <w:szCs w:val="20"/>
                <w:lang w:val="ms-MY"/>
              </w:rPr>
              <w:t xml:space="preserve">jabatan kerajaan yang berkenaan untuk menambahbaikkan </w:t>
            </w:r>
            <w:r w:rsidR="00904C4C" w:rsidRPr="00EE47FA">
              <w:rPr>
                <w:rFonts w:ascii="Arial" w:hAnsi="Arial" w:cs="Arial"/>
                <w:color w:val="000000" w:themeColor="text1"/>
                <w:sz w:val="20"/>
                <w:szCs w:val="20"/>
                <w:lang w:val="ms-MY"/>
              </w:rPr>
              <w:lastRenderedPageBreak/>
              <w:t xml:space="preserve">keselesaan dan kemudahan yang sedia ada di kawasan pelancongan seperti tandas dan kebersihan. </w:t>
            </w:r>
          </w:p>
          <w:p w:rsidR="00815F64" w:rsidRPr="000A6AEF" w:rsidRDefault="00815F64" w:rsidP="00815F64">
            <w:pPr>
              <w:pStyle w:val="ListParagraph"/>
              <w:spacing w:line="312" w:lineRule="auto"/>
              <w:ind w:left="360"/>
              <w:jc w:val="both"/>
              <w:rPr>
                <w:rFonts w:ascii="Arial" w:hAnsi="Arial" w:cs="Arial"/>
                <w:color w:val="000000" w:themeColor="text1"/>
                <w:sz w:val="20"/>
                <w:szCs w:val="20"/>
                <w:lang w:val="ms-MY"/>
              </w:rPr>
            </w:pPr>
          </w:p>
          <w:p w:rsidR="007640E8" w:rsidRDefault="00815F64" w:rsidP="007640E8">
            <w:pPr>
              <w:pStyle w:val="ListParagraph"/>
              <w:numPr>
                <w:ilvl w:val="0"/>
                <w:numId w:val="41"/>
              </w:numPr>
              <w:spacing w:line="312" w:lineRule="auto"/>
              <w:jc w:val="both"/>
              <w:rPr>
                <w:rFonts w:ascii="Arial" w:hAnsi="Arial" w:cs="Arial"/>
                <w:color w:val="000000" w:themeColor="text1"/>
                <w:sz w:val="20"/>
                <w:szCs w:val="20"/>
                <w:lang w:val="ms-MY"/>
              </w:rPr>
            </w:pPr>
            <w:r>
              <w:rPr>
                <w:rFonts w:ascii="Arial" w:hAnsi="Arial" w:cs="Arial"/>
                <w:color w:val="000000" w:themeColor="text1"/>
                <w:sz w:val="20"/>
                <w:szCs w:val="20"/>
                <w:lang w:val="ms-MY"/>
              </w:rPr>
              <w:t>Wakil-</w:t>
            </w:r>
            <w:r w:rsidR="00904C4C" w:rsidRPr="000A6AEF">
              <w:rPr>
                <w:rFonts w:ascii="Arial" w:hAnsi="Arial" w:cs="Arial"/>
                <w:color w:val="000000" w:themeColor="text1"/>
                <w:sz w:val="20"/>
                <w:szCs w:val="20"/>
                <w:lang w:val="ms-MY"/>
              </w:rPr>
              <w:t xml:space="preserve">wakil dari </w:t>
            </w:r>
            <w:r w:rsidR="00904C4C" w:rsidRPr="000A6AEF">
              <w:rPr>
                <w:rFonts w:ascii="Arial" w:hAnsi="Arial" w:cs="Arial"/>
                <w:i/>
                <w:color w:val="000000" w:themeColor="text1"/>
                <w:sz w:val="20"/>
                <w:szCs w:val="20"/>
                <w:lang w:val="ms-MY"/>
              </w:rPr>
              <w:t>Tourism Industry Player Meeting</w:t>
            </w:r>
            <w:r w:rsidR="00904C4C" w:rsidRPr="000A6AEF">
              <w:rPr>
                <w:rFonts w:ascii="Arial" w:hAnsi="Arial" w:cs="Arial"/>
                <w:color w:val="000000" w:themeColor="text1"/>
                <w:sz w:val="20"/>
                <w:szCs w:val="20"/>
                <w:lang w:val="ms-MY"/>
              </w:rPr>
              <w:t xml:space="preserve"> dan MMK Pelancongan </w:t>
            </w:r>
            <w:r w:rsidR="007640E8" w:rsidRPr="000A6AEF">
              <w:rPr>
                <w:rFonts w:ascii="Arial" w:hAnsi="Arial" w:cs="Arial"/>
                <w:color w:val="000000" w:themeColor="text1"/>
                <w:sz w:val="20"/>
                <w:szCs w:val="20"/>
                <w:lang w:val="ms-MY"/>
              </w:rPr>
              <w:t xml:space="preserve">yang merangkumi pegawai </w:t>
            </w:r>
            <w:r w:rsidR="00904C4C" w:rsidRPr="000A6AEF">
              <w:rPr>
                <w:rFonts w:ascii="Arial" w:hAnsi="Arial" w:cs="Arial"/>
                <w:color w:val="000000" w:themeColor="text1"/>
                <w:sz w:val="20"/>
                <w:szCs w:val="20"/>
                <w:lang w:val="ms-MY"/>
              </w:rPr>
              <w:t xml:space="preserve">MBPP, MOTAC, Tourism Malaysia, travel agents, hotel dan sebagainya </w:t>
            </w:r>
            <w:r w:rsidR="007640E8" w:rsidRPr="000A6AEF">
              <w:rPr>
                <w:rFonts w:ascii="Arial" w:hAnsi="Arial" w:cs="Arial"/>
                <w:color w:val="000000" w:themeColor="text1"/>
                <w:sz w:val="20"/>
                <w:szCs w:val="20"/>
                <w:lang w:val="ms-MY"/>
              </w:rPr>
              <w:t xml:space="preserve">akan dijemput oleh pejabat EXCO Pembangunan Pelancongan Pulau Pinang untuk pembentangan hasil kajian selidik tersebut. </w:t>
            </w:r>
          </w:p>
          <w:p w:rsidR="00815F64" w:rsidRPr="00815F64" w:rsidRDefault="00815F64" w:rsidP="00815F64">
            <w:pPr>
              <w:spacing w:line="312" w:lineRule="auto"/>
              <w:jc w:val="both"/>
              <w:rPr>
                <w:rFonts w:ascii="Arial" w:hAnsi="Arial" w:cs="Arial"/>
                <w:color w:val="000000" w:themeColor="text1"/>
                <w:sz w:val="20"/>
                <w:szCs w:val="20"/>
                <w:lang w:val="ms-MY"/>
              </w:rPr>
            </w:pPr>
          </w:p>
          <w:p w:rsidR="00FD79B7" w:rsidRPr="0050358F" w:rsidRDefault="007640E8" w:rsidP="0050358F">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Penemuan ataupun hasil kajian selidik juga telah dirangkumi dalam arah tuju bahagian pemasaran PGTSB. Data</w:t>
            </w:r>
            <w:r w:rsidR="00992F85">
              <w:rPr>
                <w:rFonts w:ascii="Arial" w:hAnsi="Arial" w:cs="Arial"/>
                <w:color w:val="000000" w:themeColor="text1"/>
                <w:sz w:val="20"/>
                <w:szCs w:val="20"/>
                <w:lang w:val="ms-MY"/>
              </w:rPr>
              <w:t>-</w:t>
            </w:r>
            <w:r w:rsidRPr="000A6AEF">
              <w:rPr>
                <w:rFonts w:ascii="Arial" w:hAnsi="Arial" w:cs="Arial"/>
                <w:color w:val="000000" w:themeColor="text1"/>
                <w:sz w:val="20"/>
                <w:szCs w:val="20"/>
                <w:lang w:val="ms-MY"/>
              </w:rPr>
              <w:t>data tersebut juga dapat manfaatkan wakil</w:t>
            </w:r>
            <w:r w:rsidR="00992F85">
              <w:rPr>
                <w:rFonts w:ascii="Arial" w:hAnsi="Arial" w:cs="Arial"/>
                <w:color w:val="000000" w:themeColor="text1"/>
                <w:sz w:val="20"/>
                <w:szCs w:val="20"/>
                <w:lang w:val="ms-MY"/>
              </w:rPr>
              <w:t>-</w:t>
            </w:r>
            <w:r w:rsidRPr="000A6AEF">
              <w:rPr>
                <w:rFonts w:ascii="Arial" w:hAnsi="Arial" w:cs="Arial"/>
                <w:color w:val="000000" w:themeColor="text1"/>
                <w:sz w:val="20"/>
                <w:szCs w:val="20"/>
                <w:lang w:val="ms-MY"/>
              </w:rPr>
              <w:t xml:space="preserve">wakil dari </w:t>
            </w:r>
            <w:r w:rsidRPr="000A6AEF">
              <w:rPr>
                <w:rFonts w:ascii="Arial" w:hAnsi="Arial" w:cs="Arial"/>
                <w:i/>
                <w:color w:val="000000" w:themeColor="text1"/>
                <w:sz w:val="20"/>
                <w:szCs w:val="20"/>
                <w:lang w:val="ms-MY"/>
              </w:rPr>
              <w:t>Tourism Industry Player Meeting</w:t>
            </w:r>
            <w:r w:rsidRPr="000A6AEF">
              <w:rPr>
                <w:rFonts w:ascii="Arial" w:hAnsi="Arial" w:cs="Arial"/>
                <w:color w:val="000000" w:themeColor="text1"/>
                <w:sz w:val="20"/>
                <w:szCs w:val="20"/>
                <w:lang w:val="ms-MY"/>
              </w:rPr>
              <w:t xml:space="preserve"> dan MMK Pelancongan dalam penetapan arah tuju pemasaran</w:t>
            </w:r>
            <w:r w:rsidR="00904C4C" w:rsidRPr="000A6AEF">
              <w:rPr>
                <w:rFonts w:ascii="Arial" w:hAnsi="Arial" w:cs="Arial"/>
                <w:color w:val="000000" w:themeColor="text1"/>
                <w:sz w:val="20"/>
                <w:szCs w:val="20"/>
                <w:lang w:val="ms-MY"/>
              </w:rPr>
              <w:t xml:space="preserve"> </w:t>
            </w:r>
            <w:r w:rsidR="004025C3" w:rsidRPr="000A6AEF">
              <w:rPr>
                <w:rFonts w:ascii="Arial" w:hAnsi="Arial" w:cs="Arial"/>
                <w:color w:val="000000" w:themeColor="text1"/>
                <w:sz w:val="20"/>
                <w:szCs w:val="20"/>
                <w:lang w:val="ms-MY"/>
              </w:rPr>
              <w:t xml:space="preserve">dan sasaran pemasaran mereka. Ini secara tidak langsung dapat membangunkan </w:t>
            </w:r>
            <w:r w:rsidR="004025C3" w:rsidRPr="000A6AEF">
              <w:rPr>
                <w:rFonts w:ascii="Arial" w:hAnsi="Arial" w:cs="Arial"/>
                <w:color w:val="000000" w:themeColor="text1"/>
                <w:sz w:val="20"/>
                <w:szCs w:val="20"/>
              </w:rPr>
              <w:t xml:space="preserve">daya tarikan Pulau Pinang. </w:t>
            </w:r>
          </w:p>
        </w:tc>
      </w:tr>
      <w:tr w:rsidR="000A6AEF" w:rsidRPr="000A6AEF" w:rsidTr="00402A00">
        <w:trPr>
          <w:trHeight w:val="397"/>
        </w:trPr>
        <w:tc>
          <w:tcPr>
            <w:tcW w:w="613" w:type="dxa"/>
            <w:vAlign w:val="center"/>
          </w:tcPr>
          <w:p w:rsidR="004E087D" w:rsidRPr="000A6AEF" w:rsidRDefault="004E087D" w:rsidP="00DE2981">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3.</w:t>
            </w:r>
          </w:p>
        </w:tc>
        <w:tc>
          <w:tcPr>
            <w:tcW w:w="13103" w:type="dxa"/>
            <w:gridSpan w:val="2"/>
            <w:vAlign w:val="center"/>
          </w:tcPr>
          <w:p w:rsidR="004E087D" w:rsidRPr="000A6AEF" w:rsidRDefault="00046211"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Tadbir Urus</w:t>
            </w:r>
          </w:p>
        </w:tc>
      </w:tr>
      <w:tr w:rsidR="000A6AEF" w:rsidRPr="000A6AEF" w:rsidTr="0095760D">
        <w:trPr>
          <w:trHeight w:val="397"/>
        </w:trPr>
        <w:tc>
          <w:tcPr>
            <w:tcW w:w="613" w:type="dxa"/>
            <w:vAlign w:val="center"/>
          </w:tcPr>
          <w:p w:rsidR="006E3971" w:rsidRPr="000A6AEF" w:rsidRDefault="006E3971" w:rsidP="00DE2981">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8000" w:type="dxa"/>
            <w:vAlign w:val="center"/>
          </w:tcPr>
          <w:p w:rsidR="006E3971" w:rsidRPr="000A6AEF" w:rsidRDefault="006E3971"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Lembaga Pengarah</w:t>
            </w:r>
          </w:p>
        </w:tc>
        <w:tc>
          <w:tcPr>
            <w:tcW w:w="5103" w:type="dxa"/>
            <w:vAlign w:val="center"/>
          </w:tcPr>
          <w:p w:rsidR="006E3971" w:rsidRPr="000A6AEF" w:rsidRDefault="006E3971" w:rsidP="008E1963">
            <w:pPr>
              <w:rPr>
                <w:rFonts w:ascii="Arial" w:hAnsi="Arial" w:cs="Arial"/>
                <w:b/>
                <w:color w:val="000000" w:themeColor="text1"/>
                <w:sz w:val="20"/>
                <w:szCs w:val="20"/>
                <w:lang w:val="ms-MY"/>
              </w:rPr>
            </w:pPr>
          </w:p>
        </w:tc>
      </w:tr>
      <w:tr w:rsidR="000A6AEF" w:rsidRPr="000A6AEF" w:rsidTr="0095760D">
        <w:trPr>
          <w:trHeight w:val="397"/>
        </w:trPr>
        <w:tc>
          <w:tcPr>
            <w:tcW w:w="613" w:type="dxa"/>
            <w:vAlign w:val="center"/>
          </w:tcPr>
          <w:p w:rsidR="009F7823" w:rsidRPr="000A6AEF" w:rsidRDefault="009F7823" w:rsidP="00DE2981">
            <w:pPr>
              <w:jc w:val="center"/>
              <w:rPr>
                <w:rFonts w:ascii="Arial" w:hAnsi="Arial" w:cs="Arial"/>
                <w:b/>
                <w:color w:val="000000" w:themeColor="text1"/>
                <w:sz w:val="20"/>
                <w:szCs w:val="20"/>
                <w:lang w:val="ms-MY"/>
              </w:rPr>
            </w:pPr>
          </w:p>
        </w:tc>
        <w:tc>
          <w:tcPr>
            <w:tcW w:w="8000" w:type="dxa"/>
            <w:vAlign w:val="center"/>
          </w:tcPr>
          <w:p w:rsidR="009F7823" w:rsidRPr="000A6AEF" w:rsidRDefault="009F7823" w:rsidP="008A4673">
            <w:pPr>
              <w:pStyle w:val="ListParagraph"/>
              <w:numPr>
                <w:ilvl w:val="0"/>
                <w:numId w:val="18"/>
              </w:numPr>
              <w:spacing w:line="312" w:lineRule="auto"/>
              <w:ind w:left="230" w:hanging="216"/>
              <w:jc w:val="both"/>
              <w:rPr>
                <w:rFonts w:ascii="Arial" w:hAnsi="Arial" w:cs="Arial"/>
                <w:b/>
                <w:color w:val="000000" w:themeColor="text1"/>
                <w:sz w:val="20"/>
                <w:szCs w:val="20"/>
                <w:lang w:val="ms-MY"/>
              </w:rPr>
            </w:pPr>
            <w:r w:rsidRPr="000A6AEF">
              <w:rPr>
                <w:rFonts w:ascii="Arial" w:hAnsi="Arial" w:cs="Arial"/>
                <w:color w:val="000000" w:themeColor="text1"/>
                <w:sz w:val="20"/>
                <w:szCs w:val="20"/>
                <w:lang w:val="ms-MY"/>
              </w:rPr>
              <w:t>6 daripada 10 amalan terbaik telah diamalkan oleh Syarikat. Manakala satu amalan terbaik iaitu Lembaga Pengarah hendaklah menyatakan peranan dan tanggungjawab ahli dengan jelas dalam melaksanakan tanggungjawab fidusiari (TOR/surat perlantikan) [MCCG 2012 principle 1, recommendation 1.2], diaplikasikan Manakala satu amalan terbaik iaitu Lembaga Pengarah hendaklah menyatakan peranan dan tanggungjawab ahli dengan jelas dalam melaksanakan tanggungjawab fidusiari (TOR/surat perlantikan) [MCCG 2012 principle 1, recommendation 1.2], diaplikasikan melalui tanggungjawab Lemb</w:t>
            </w:r>
            <w:r w:rsidR="00336F98" w:rsidRPr="000A6AEF">
              <w:rPr>
                <w:rFonts w:ascii="Arial" w:hAnsi="Arial" w:cs="Arial"/>
                <w:color w:val="000000" w:themeColor="text1"/>
                <w:sz w:val="20"/>
                <w:szCs w:val="20"/>
                <w:lang w:val="ms-MY"/>
              </w:rPr>
              <w:t>a</w:t>
            </w:r>
            <w:r w:rsidRPr="000A6AEF">
              <w:rPr>
                <w:rFonts w:ascii="Arial" w:hAnsi="Arial" w:cs="Arial"/>
                <w:color w:val="000000" w:themeColor="text1"/>
                <w:sz w:val="20"/>
                <w:szCs w:val="20"/>
                <w:lang w:val="ms-MY"/>
              </w:rPr>
              <w:t>ga Pengarah melalui tanggungjawab seperti termaktub dalam Akta Syarikat 2016.</w:t>
            </w:r>
          </w:p>
          <w:p w:rsidR="009F7823" w:rsidRPr="000A6AEF" w:rsidRDefault="009F7823" w:rsidP="008A4673">
            <w:pPr>
              <w:pStyle w:val="ListParagraph"/>
              <w:numPr>
                <w:ilvl w:val="0"/>
                <w:numId w:val="18"/>
              </w:numPr>
              <w:spacing w:line="312" w:lineRule="auto"/>
              <w:ind w:left="230" w:hanging="216"/>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 xml:space="preserve">3 amalan terbaik </w:t>
            </w:r>
            <w:r w:rsidR="00E44C9D" w:rsidRPr="000A6AEF">
              <w:rPr>
                <w:rFonts w:ascii="Arial" w:hAnsi="Arial" w:cs="Arial"/>
                <w:b/>
                <w:color w:val="000000" w:themeColor="text1"/>
                <w:sz w:val="20"/>
                <w:szCs w:val="20"/>
                <w:lang w:val="ms-MY"/>
              </w:rPr>
              <w:t xml:space="preserve">yang </w:t>
            </w:r>
            <w:r w:rsidRPr="000A6AEF">
              <w:rPr>
                <w:rFonts w:ascii="Arial" w:hAnsi="Arial" w:cs="Arial"/>
                <w:b/>
                <w:color w:val="000000" w:themeColor="text1"/>
                <w:sz w:val="20"/>
                <w:szCs w:val="20"/>
                <w:lang w:val="ms-MY"/>
              </w:rPr>
              <w:t>belum diamalkan oleh syarikat iaitu:</w:t>
            </w:r>
          </w:p>
          <w:p w:rsidR="009F7823" w:rsidRPr="000A6AEF" w:rsidRDefault="009F7823" w:rsidP="008A4673">
            <w:pPr>
              <w:pStyle w:val="ListParagraph"/>
              <w:numPr>
                <w:ilvl w:val="0"/>
                <w:numId w:val="21"/>
              </w:numPr>
              <w:spacing w:line="312" w:lineRule="auto"/>
              <w:ind w:left="230" w:hanging="216"/>
              <w:jc w:val="both"/>
              <w:rPr>
                <w:rFonts w:ascii="Arial" w:eastAsia="Times New Roman" w:hAnsi="Arial" w:cs="Arial"/>
                <w:color w:val="000000" w:themeColor="text1"/>
                <w:sz w:val="20"/>
                <w:szCs w:val="20"/>
                <w:lang w:eastAsia="zh-CN"/>
              </w:rPr>
            </w:pPr>
            <w:r w:rsidRPr="000A6AEF">
              <w:rPr>
                <w:rFonts w:ascii="Arial" w:hAnsi="Arial" w:cs="Arial"/>
                <w:color w:val="000000" w:themeColor="text1"/>
                <w:sz w:val="20"/>
                <w:szCs w:val="20"/>
              </w:rPr>
              <w:t xml:space="preserve">Lembaga Pengarah hendaklah </w:t>
            </w:r>
            <w:r w:rsidRPr="000A6AEF">
              <w:rPr>
                <w:rFonts w:ascii="Arial" w:hAnsi="Arial" w:cs="Arial"/>
                <w:color w:val="000000" w:themeColor="text1"/>
                <w:sz w:val="20"/>
                <w:szCs w:val="20"/>
                <w:lang w:val="ms-MY"/>
              </w:rPr>
              <w:t>mewujudkan kod etika rasmi syarikat [MCCG 2012 principle 1]</w:t>
            </w:r>
          </w:p>
          <w:p w:rsidR="009F7823" w:rsidRPr="000A6AEF" w:rsidRDefault="009F7823" w:rsidP="008A4673">
            <w:pPr>
              <w:pStyle w:val="ListParagraph"/>
              <w:numPr>
                <w:ilvl w:val="0"/>
                <w:numId w:val="21"/>
              </w:numPr>
              <w:spacing w:line="312" w:lineRule="auto"/>
              <w:ind w:left="230" w:hanging="216"/>
              <w:jc w:val="both"/>
              <w:rPr>
                <w:rFonts w:ascii="Arial" w:eastAsia="Times New Roman" w:hAnsi="Arial" w:cs="Arial"/>
                <w:color w:val="000000" w:themeColor="text1"/>
                <w:sz w:val="20"/>
                <w:szCs w:val="20"/>
                <w:lang w:eastAsia="zh-CN"/>
              </w:rPr>
            </w:pPr>
            <w:r w:rsidRPr="000A6AEF">
              <w:rPr>
                <w:rFonts w:ascii="Arial" w:eastAsia="Times New Roman" w:hAnsi="Arial" w:cs="Arial"/>
                <w:color w:val="000000" w:themeColor="text1"/>
                <w:sz w:val="20"/>
                <w:szCs w:val="20"/>
                <w:lang w:eastAsia="zh-CN"/>
              </w:rPr>
              <w:t>Lembaga Pengarah hendaklah menyedia dan meluluskan terma rujukan (TOR) bagi setiap jawatankuasa yang ditubuhkan di peringkat Lembaga Pengarah dengan menyatakan peranan dan tanggungjawab dengan jelas.</w:t>
            </w:r>
          </w:p>
          <w:p w:rsidR="009F7823" w:rsidRPr="000A6AEF" w:rsidRDefault="009F7823" w:rsidP="008A4673">
            <w:pPr>
              <w:pStyle w:val="ListParagraph"/>
              <w:spacing w:line="312" w:lineRule="auto"/>
              <w:ind w:left="230" w:hanging="216"/>
              <w:jc w:val="both"/>
              <w:rPr>
                <w:rFonts w:ascii="Arial" w:eastAsia="Times New Roman" w:hAnsi="Arial" w:cs="Arial"/>
                <w:color w:val="000000" w:themeColor="text1"/>
                <w:sz w:val="20"/>
                <w:szCs w:val="20"/>
                <w:lang w:eastAsia="zh-CN"/>
              </w:rPr>
            </w:pPr>
            <w:r w:rsidRPr="000A6AEF">
              <w:rPr>
                <w:rFonts w:ascii="Arial" w:eastAsia="Times New Roman" w:hAnsi="Arial" w:cs="Arial"/>
                <w:color w:val="000000" w:themeColor="text1"/>
                <w:sz w:val="20"/>
                <w:szCs w:val="20"/>
                <w:lang w:eastAsia="zh-CN"/>
              </w:rPr>
              <w:t xml:space="preserve">    (</w:t>
            </w:r>
            <w:r w:rsidRPr="000A6AEF">
              <w:rPr>
                <w:rFonts w:ascii="Arial" w:eastAsia="Times New Roman" w:hAnsi="Arial" w:cs="Arial"/>
                <w:i/>
                <w:color w:val="000000" w:themeColor="text1"/>
                <w:sz w:val="20"/>
                <w:szCs w:val="20"/>
                <w:lang w:eastAsia="zh-CN"/>
              </w:rPr>
              <w:t xml:space="preserve">Green Book </w:t>
            </w:r>
            <w:r w:rsidRPr="000A6AEF">
              <w:rPr>
                <w:rFonts w:ascii="Arial" w:eastAsia="Times New Roman" w:hAnsi="Arial" w:cs="Arial"/>
                <w:color w:val="000000" w:themeColor="text1"/>
                <w:sz w:val="20"/>
                <w:szCs w:val="20"/>
                <w:lang w:eastAsia="zh-CN"/>
              </w:rPr>
              <w:t>perenggan 1.2.2).</w:t>
            </w:r>
          </w:p>
          <w:p w:rsidR="009F7823" w:rsidRPr="000A6AEF" w:rsidRDefault="009F7823" w:rsidP="008A4673">
            <w:pPr>
              <w:pStyle w:val="ListParagraph"/>
              <w:numPr>
                <w:ilvl w:val="0"/>
                <w:numId w:val="21"/>
              </w:numPr>
              <w:spacing w:line="312" w:lineRule="auto"/>
              <w:ind w:left="230" w:hanging="216"/>
              <w:jc w:val="both"/>
              <w:rPr>
                <w:rFonts w:ascii="Arial" w:hAnsi="Arial" w:cs="Arial"/>
                <w:color w:val="000000" w:themeColor="text1"/>
                <w:sz w:val="20"/>
                <w:szCs w:val="20"/>
                <w:lang w:eastAsia="en-MY"/>
              </w:rPr>
            </w:pPr>
            <w:r w:rsidRPr="000A6AEF">
              <w:rPr>
                <w:rFonts w:ascii="Arial" w:hAnsi="Arial" w:cs="Arial"/>
                <w:color w:val="000000" w:themeColor="text1"/>
                <w:sz w:val="20"/>
                <w:szCs w:val="20"/>
              </w:rPr>
              <w:t xml:space="preserve">Lembaga Pengarah </w:t>
            </w:r>
            <w:r w:rsidRPr="000A6AEF">
              <w:rPr>
                <w:rFonts w:ascii="Arial" w:hAnsi="Arial" w:cs="Arial"/>
                <w:color w:val="000000" w:themeColor="text1"/>
                <w:sz w:val="20"/>
                <w:szCs w:val="20"/>
                <w:lang w:eastAsia="en-MY"/>
              </w:rPr>
              <w:t>hendaklah memastikan ahlinya mempunyai akses kepada program pembelajaran yang berterusan bagi memperkasakan diri dalam pembangunan perniagaan yang dinamik dan kompleks serta mengekalkan penyertaan yang aktif semasa mesyuarat.</w:t>
            </w:r>
          </w:p>
          <w:p w:rsidR="009F7823" w:rsidRPr="000A6AEF" w:rsidRDefault="009F7823" w:rsidP="008A4673">
            <w:pPr>
              <w:pStyle w:val="ListParagraph"/>
              <w:spacing w:line="312" w:lineRule="auto"/>
              <w:ind w:left="230" w:hanging="216"/>
              <w:jc w:val="both"/>
              <w:rPr>
                <w:rFonts w:ascii="Arial" w:hAnsi="Arial" w:cs="Arial"/>
                <w:color w:val="000000" w:themeColor="text1"/>
                <w:sz w:val="20"/>
                <w:szCs w:val="20"/>
              </w:rPr>
            </w:pPr>
            <w:r w:rsidRPr="000A6AEF">
              <w:rPr>
                <w:rFonts w:ascii="Arial" w:hAnsi="Arial" w:cs="Arial"/>
                <w:color w:val="000000" w:themeColor="text1"/>
                <w:sz w:val="20"/>
                <w:szCs w:val="20"/>
              </w:rPr>
              <w:t xml:space="preserve">    [MCCG 2012, </w:t>
            </w:r>
            <w:r w:rsidRPr="000A6AEF">
              <w:rPr>
                <w:rFonts w:ascii="Arial" w:hAnsi="Arial" w:cs="Arial"/>
                <w:i/>
                <w:color w:val="000000" w:themeColor="text1"/>
                <w:sz w:val="20"/>
                <w:szCs w:val="20"/>
              </w:rPr>
              <w:t>principle</w:t>
            </w:r>
            <w:r w:rsidRPr="000A6AEF">
              <w:rPr>
                <w:rFonts w:ascii="Arial" w:hAnsi="Arial" w:cs="Arial"/>
                <w:color w:val="000000" w:themeColor="text1"/>
                <w:sz w:val="20"/>
                <w:szCs w:val="20"/>
              </w:rPr>
              <w:t xml:space="preserve"> 4 </w:t>
            </w:r>
            <w:r w:rsidRPr="000A6AEF">
              <w:rPr>
                <w:rFonts w:ascii="Arial" w:hAnsi="Arial" w:cs="Arial"/>
                <w:i/>
                <w:color w:val="000000" w:themeColor="text1"/>
                <w:sz w:val="20"/>
                <w:szCs w:val="20"/>
              </w:rPr>
              <w:t xml:space="preserve">recommendation </w:t>
            </w:r>
            <w:r w:rsidRPr="000A6AEF">
              <w:rPr>
                <w:rFonts w:ascii="Arial" w:hAnsi="Arial" w:cs="Arial"/>
                <w:color w:val="000000" w:themeColor="text1"/>
                <w:sz w:val="20"/>
                <w:szCs w:val="20"/>
              </w:rPr>
              <w:t>4.2]</w:t>
            </w:r>
          </w:p>
          <w:p w:rsidR="009F7823" w:rsidRPr="000A6AEF" w:rsidRDefault="009F7823" w:rsidP="008A4673">
            <w:pPr>
              <w:pStyle w:val="ListParagraph"/>
              <w:spacing w:line="312" w:lineRule="auto"/>
              <w:ind w:left="230" w:hanging="216"/>
              <w:jc w:val="both"/>
              <w:rPr>
                <w:rFonts w:ascii="Arial" w:hAnsi="Arial" w:cs="Arial"/>
                <w:b/>
                <w:color w:val="000000" w:themeColor="text1"/>
                <w:sz w:val="16"/>
                <w:szCs w:val="16"/>
                <w:lang w:val="ms-MY"/>
              </w:rPr>
            </w:pPr>
          </w:p>
        </w:tc>
        <w:tc>
          <w:tcPr>
            <w:tcW w:w="5103" w:type="dxa"/>
          </w:tcPr>
          <w:p w:rsidR="008C12DE" w:rsidRDefault="008C12DE" w:rsidP="00815F64">
            <w:pPr>
              <w:pStyle w:val="ListParagraph"/>
              <w:numPr>
                <w:ilvl w:val="0"/>
                <w:numId w:val="46"/>
              </w:numPr>
              <w:spacing w:line="312" w:lineRule="auto"/>
              <w:ind w:left="346" w:hanging="346"/>
              <w:jc w:val="both"/>
              <w:rPr>
                <w:rFonts w:ascii="Arial" w:hAnsi="Arial" w:cs="Arial"/>
                <w:color w:val="000000" w:themeColor="text1"/>
                <w:sz w:val="20"/>
                <w:szCs w:val="20"/>
                <w:lang w:val="ms-MY"/>
              </w:rPr>
            </w:pPr>
            <w:r w:rsidRPr="00815F64">
              <w:rPr>
                <w:rFonts w:ascii="Arial" w:hAnsi="Arial" w:cs="Arial"/>
                <w:color w:val="000000" w:themeColor="text1"/>
                <w:sz w:val="20"/>
                <w:szCs w:val="20"/>
                <w:lang w:val="ms-MY"/>
              </w:rPr>
              <w:lastRenderedPageBreak/>
              <w:t xml:space="preserve">PGTSB akan maklumkan kepada </w:t>
            </w:r>
            <w:r w:rsidR="00815F64">
              <w:rPr>
                <w:rFonts w:ascii="Arial" w:hAnsi="Arial" w:cs="Arial"/>
                <w:color w:val="000000" w:themeColor="text1"/>
                <w:sz w:val="20"/>
                <w:szCs w:val="20"/>
                <w:lang w:val="ms-MY"/>
              </w:rPr>
              <w:t>L</w:t>
            </w:r>
            <w:r w:rsidRPr="00815F64">
              <w:rPr>
                <w:rFonts w:ascii="Arial" w:hAnsi="Arial" w:cs="Arial"/>
                <w:color w:val="000000" w:themeColor="text1"/>
                <w:sz w:val="20"/>
                <w:szCs w:val="20"/>
                <w:lang w:val="ms-MY"/>
              </w:rPr>
              <w:t>embaga</w:t>
            </w:r>
            <w:r w:rsidR="00815F64">
              <w:rPr>
                <w:rFonts w:ascii="Arial" w:hAnsi="Arial" w:cs="Arial"/>
                <w:color w:val="000000" w:themeColor="text1"/>
                <w:sz w:val="20"/>
                <w:szCs w:val="20"/>
                <w:lang w:val="ms-MY"/>
              </w:rPr>
              <w:t xml:space="preserve"> P</w:t>
            </w:r>
            <w:r w:rsidRPr="00815F64">
              <w:rPr>
                <w:rFonts w:ascii="Arial" w:hAnsi="Arial" w:cs="Arial"/>
                <w:color w:val="000000" w:themeColor="text1"/>
                <w:sz w:val="20"/>
                <w:szCs w:val="20"/>
                <w:lang w:val="ms-MY"/>
              </w:rPr>
              <w:t xml:space="preserve">engarah </w:t>
            </w:r>
            <w:r w:rsidR="00815F64">
              <w:rPr>
                <w:rFonts w:ascii="Arial" w:hAnsi="Arial" w:cs="Arial"/>
                <w:color w:val="000000" w:themeColor="text1"/>
                <w:sz w:val="20"/>
                <w:szCs w:val="20"/>
                <w:lang w:val="ms-MY"/>
              </w:rPr>
              <w:t>mengenai</w:t>
            </w:r>
            <w:r w:rsidRPr="00815F64">
              <w:rPr>
                <w:rFonts w:ascii="Arial" w:hAnsi="Arial" w:cs="Arial"/>
                <w:color w:val="000000" w:themeColor="text1"/>
                <w:sz w:val="20"/>
                <w:szCs w:val="20"/>
                <w:lang w:val="ms-MY"/>
              </w:rPr>
              <w:t xml:space="preserve"> </w:t>
            </w:r>
            <w:r w:rsidR="00815F64">
              <w:rPr>
                <w:rFonts w:ascii="Arial" w:hAnsi="Arial" w:cs="Arial"/>
                <w:color w:val="000000" w:themeColor="text1"/>
                <w:sz w:val="20"/>
                <w:szCs w:val="20"/>
                <w:lang w:val="ms-MY"/>
              </w:rPr>
              <w:t xml:space="preserve">keperluan untuk </w:t>
            </w:r>
            <w:r w:rsidRPr="00815F64">
              <w:rPr>
                <w:rFonts w:ascii="Arial" w:hAnsi="Arial" w:cs="Arial"/>
                <w:color w:val="000000" w:themeColor="text1"/>
                <w:sz w:val="20"/>
                <w:szCs w:val="20"/>
                <w:lang w:val="ms-MY"/>
              </w:rPr>
              <w:t xml:space="preserve">mewujudkan kod etika rasmi syarikat. </w:t>
            </w:r>
          </w:p>
          <w:p w:rsidR="0050358F" w:rsidRPr="00815F64" w:rsidRDefault="0050358F" w:rsidP="0050358F">
            <w:pPr>
              <w:pStyle w:val="ListParagraph"/>
              <w:spacing w:line="312" w:lineRule="auto"/>
              <w:ind w:left="346"/>
              <w:jc w:val="both"/>
              <w:rPr>
                <w:rFonts w:ascii="Arial" w:hAnsi="Arial" w:cs="Arial"/>
                <w:color w:val="000000" w:themeColor="text1"/>
                <w:sz w:val="20"/>
                <w:szCs w:val="20"/>
                <w:lang w:val="ms-MY"/>
              </w:rPr>
            </w:pPr>
          </w:p>
          <w:p w:rsidR="008C12DE" w:rsidRPr="000A6AEF" w:rsidRDefault="000A6AEF" w:rsidP="000A6AEF">
            <w:pPr>
              <w:pStyle w:val="ListParagraph"/>
              <w:numPr>
                <w:ilvl w:val="0"/>
                <w:numId w:val="43"/>
              </w:numPr>
              <w:spacing w:line="312" w:lineRule="auto"/>
              <w:jc w:val="both"/>
              <w:rPr>
                <w:rFonts w:ascii="Arial" w:hAnsi="Arial" w:cs="Arial"/>
                <w:color w:val="000000" w:themeColor="text1"/>
                <w:sz w:val="20"/>
                <w:szCs w:val="20"/>
                <w:lang w:val="ms-MY"/>
              </w:rPr>
            </w:pPr>
            <w:r w:rsidRPr="00EE47FA">
              <w:rPr>
                <w:rFonts w:ascii="Arial" w:hAnsi="Arial" w:cs="Arial"/>
                <w:color w:val="000000" w:themeColor="text1"/>
                <w:sz w:val="20"/>
                <w:szCs w:val="20"/>
              </w:rPr>
              <w:t>Pihak PGTSB telah mengambil maklum terhadap komen juruaudit dan a</w:t>
            </w:r>
            <w:r w:rsidR="00815F64" w:rsidRPr="00EE47FA">
              <w:rPr>
                <w:rFonts w:ascii="Arial" w:hAnsi="Arial" w:cs="Arial"/>
                <w:color w:val="000000" w:themeColor="text1"/>
                <w:sz w:val="20"/>
                <w:szCs w:val="20"/>
              </w:rPr>
              <w:t>kan memastikan Terma TOR dan ak</w:t>
            </w:r>
            <w:r w:rsidRPr="00EE47FA">
              <w:rPr>
                <w:rFonts w:ascii="Arial" w:hAnsi="Arial" w:cs="Arial"/>
                <w:color w:val="000000" w:themeColor="text1"/>
                <w:sz w:val="20"/>
                <w:szCs w:val="20"/>
              </w:rPr>
              <w:t xml:space="preserve">ses kepada program pembelajaran akan disampaikan ke </w:t>
            </w:r>
            <w:r w:rsidR="00992F85">
              <w:rPr>
                <w:rFonts w:ascii="Arial" w:hAnsi="Arial" w:cs="Arial"/>
                <w:color w:val="000000" w:themeColor="text1"/>
                <w:sz w:val="20"/>
                <w:szCs w:val="20"/>
              </w:rPr>
              <w:t>L</w:t>
            </w:r>
            <w:r w:rsidRPr="00EE47FA">
              <w:rPr>
                <w:rFonts w:ascii="Arial" w:hAnsi="Arial" w:cs="Arial"/>
                <w:color w:val="000000" w:themeColor="text1"/>
                <w:sz w:val="20"/>
                <w:szCs w:val="20"/>
              </w:rPr>
              <w:t xml:space="preserve">embaga </w:t>
            </w:r>
            <w:r w:rsidR="00992F85">
              <w:rPr>
                <w:rFonts w:ascii="Arial" w:hAnsi="Arial" w:cs="Arial"/>
                <w:color w:val="000000" w:themeColor="text1"/>
                <w:sz w:val="20"/>
                <w:szCs w:val="20"/>
              </w:rPr>
              <w:t>P</w:t>
            </w:r>
            <w:r w:rsidRPr="00EE47FA">
              <w:rPr>
                <w:rFonts w:ascii="Arial" w:hAnsi="Arial" w:cs="Arial"/>
                <w:color w:val="000000" w:themeColor="text1"/>
                <w:sz w:val="20"/>
                <w:szCs w:val="20"/>
              </w:rPr>
              <w:t xml:space="preserve">engarah PGTSB. </w:t>
            </w:r>
          </w:p>
        </w:tc>
      </w:tr>
      <w:tr w:rsidR="000A6AEF" w:rsidRPr="000A6AEF" w:rsidTr="00402A00">
        <w:trPr>
          <w:trHeight w:val="397"/>
        </w:trPr>
        <w:tc>
          <w:tcPr>
            <w:tcW w:w="613" w:type="dxa"/>
            <w:vMerge w:val="restart"/>
          </w:tcPr>
          <w:p w:rsidR="004E087D" w:rsidRPr="000A6AEF" w:rsidRDefault="004E087D" w:rsidP="006E3971">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w:t>
            </w:r>
          </w:p>
        </w:tc>
        <w:tc>
          <w:tcPr>
            <w:tcW w:w="13103" w:type="dxa"/>
            <w:gridSpan w:val="2"/>
            <w:vAlign w:val="center"/>
          </w:tcPr>
          <w:p w:rsidR="004E087D" w:rsidRPr="000A6AEF" w:rsidRDefault="00737CBA" w:rsidP="006E3971">
            <w:pPr>
              <w:rPr>
                <w:rFonts w:ascii="Arial" w:hAnsi="Arial" w:cs="Arial"/>
                <w:b/>
                <w:color w:val="000000" w:themeColor="text1"/>
                <w:sz w:val="20"/>
                <w:szCs w:val="20"/>
              </w:rPr>
            </w:pPr>
            <w:r w:rsidRPr="000A6AEF">
              <w:rPr>
                <w:rFonts w:ascii="Arial" w:hAnsi="Arial" w:cs="Arial"/>
                <w:b/>
                <w:bCs/>
                <w:color w:val="000000" w:themeColor="text1"/>
                <w:sz w:val="20"/>
                <w:szCs w:val="20"/>
                <w:lang w:val="ms-MY"/>
              </w:rPr>
              <w:t xml:space="preserve">Jawatankuasa Audit </w:t>
            </w:r>
            <w:r w:rsidR="006E3971" w:rsidRPr="000A6AEF">
              <w:rPr>
                <w:rFonts w:ascii="Arial" w:hAnsi="Arial" w:cs="Arial"/>
                <w:b/>
                <w:bCs/>
                <w:color w:val="000000" w:themeColor="text1"/>
                <w:sz w:val="20"/>
                <w:szCs w:val="20"/>
                <w:lang w:val="ms-MY"/>
              </w:rPr>
              <w:t xml:space="preserve"> dan </w:t>
            </w:r>
            <w:r w:rsidRPr="000A6AEF">
              <w:rPr>
                <w:rFonts w:ascii="Arial" w:hAnsi="Arial" w:cs="Arial"/>
                <w:b/>
                <w:bCs/>
                <w:color w:val="000000" w:themeColor="text1"/>
                <w:sz w:val="20"/>
                <w:szCs w:val="20"/>
                <w:lang w:val="ms-MY"/>
              </w:rPr>
              <w:t>Audit Dalam</w:t>
            </w:r>
            <w:r w:rsidR="006E3971" w:rsidRPr="000A6AEF">
              <w:rPr>
                <w:rFonts w:ascii="Arial" w:hAnsi="Arial" w:cs="Arial"/>
                <w:b/>
                <w:bCs/>
                <w:color w:val="000000" w:themeColor="text1"/>
                <w:sz w:val="20"/>
                <w:szCs w:val="20"/>
                <w:lang w:val="ms-MY"/>
              </w:rPr>
              <w:t>an</w:t>
            </w:r>
          </w:p>
        </w:tc>
      </w:tr>
      <w:tr w:rsidR="000A6AEF" w:rsidRPr="000A6AEF" w:rsidTr="0095760D">
        <w:trPr>
          <w:trHeight w:val="860"/>
        </w:trPr>
        <w:tc>
          <w:tcPr>
            <w:tcW w:w="613" w:type="dxa"/>
            <w:vMerge/>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8A4673">
            <w:pPr>
              <w:pStyle w:val="ListParagraph"/>
              <w:numPr>
                <w:ilvl w:val="0"/>
                <w:numId w:val="3"/>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Jawatankuasa Audit (JKA) tidak ditubuhkan. Namun, JKA ada ditubuhkan di peringkat induk iaitu PDC untuk memutuskan tindakan terhadap penemuan Audit mengenai PGTSB apabila diaudit oleh Unit Audit Dalaman PDC. </w:t>
            </w:r>
          </w:p>
          <w:p w:rsidR="009F7823" w:rsidRPr="000A6AEF" w:rsidRDefault="009F7823" w:rsidP="008A4673">
            <w:pPr>
              <w:pStyle w:val="ListParagraph"/>
              <w:numPr>
                <w:ilvl w:val="0"/>
                <w:numId w:val="3"/>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Audit Dalaman tidak ditubuhkan di PGTSB Namun, Unit Audit Dalaman ada ditubuhkan di peringkat induk iaitu PDC untuk menjalankan pengauditan terhadap PDC dan semua anak syarikatnya termasuk PGTSB. Namun rekod menunjukkan, audit terakhir yang dijalankan oleh Audit Dalaman PDC ialah pada tahun 2013. </w:t>
            </w:r>
          </w:p>
          <w:p w:rsidR="009F7823" w:rsidRPr="000A6AEF" w:rsidRDefault="009F7823" w:rsidP="00E5004B">
            <w:pPr>
              <w:pStyle w:val="ListParagraph"/>
              <w:spacing w:line="312" w:lineRule="auto"/>
              <w:ind w:left="238"/>
              <w:jc w:val="both"/>
              <w:rPr>
                <w:rFonts w:ascii="Arial" w:hAnsi="Arial" w:cs="Arial"/>
                <w:color w:val="000000" w:themeColor="text1"/>
                <w:sz w:val="16"/>
                <w:szCs w:val="16"/>
              </w:rPr>
            </w:pPr>
          </w:p>
        </w:tc>
        <w:tc>
          <w:tcPr>
            <w:tcW w:w="5103" w:type="dxa"/>
          </w:tcPr>
          <w:p w:rsidR="009F7823" w:rsidRPr="000A6AEF" w:rsidRDefault="009F7823" w:rsidP="00B4752C">
            <w:pPr>
              <w:spacing w:line="312" w:lineRule="auto"/>
              <w:jc w:val="both"/>
              <w:rPr>
                <w:rFonts w:ascii="Arial" w:hAnsi="Arial" w:cs="Arial"/>
                <w:color w:val="000000" w:themeColor="text1"/>
                <w:sz w:val="20"/>
                <w:szCs w:val="20"/>
                <w:lang w:val="ms-MY"/>
              </w:rPr>
            </w:pPr>
          </w:p>
        </w:tc>
      </w:tr>
      <w:tr w:rsidR="000A6AEF" w:rsidRPr="000A6AEF" w:rsidTr="0095760D">
        <w:tc>
          <w:tcPr>
            <w:tcW w:w="613" w:type="dxa"/>
          </w:tcPr>
          <w:p w:rsidR="00EE09A4" w:rsidRPr="000A6AEF" w:rsidRDefault="00737CB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c.</w:t>
            </w:r>
          </w:p>
        </w:tc>
        <w:tc>
          <w:tcPr>
            <w:tcW w:w="8000" w:type="dxa"/>
          </w:tcPr>
          <w:p w:rsidR="00EE09A4" w:rsidRPr="000A6AEF" w:rsidRDefault="00737CBA" w:rsidP="006E3971">
            <w:pPr>
              <w:spacing w:line="312" w:lineRule="auto"/>
              <w:rPr>
                <w:rFonts w:ascii="Arial" w:hAnsi="Arial" w:cs="Arial"/>
                <w:color w:val="000000" w:themeColor="text1"/>
                <w:sz w:val="20"/>
                <w:szCs w:val="20"/>
              </w:rPr>
            </w:pPr>
            <w:r w:rsidRPr="000A6AEF">
              <w:rPr>
                <w:rFonts w:ascii="Arial" w:hAnsi="Arial" w:cs="Arial"/>
                <w:b/>
                <w:bCs/>
                <w:i/>
                <w:iCs/>
                <w:color w:val="000000" w:themeColor="text1"/>
                <w:sz w:val="20"/>
                <w:szCs w:val="20"/>
                <w:lang w:val="ms-MY"/>
              </w:rPr>
              <w:t>Standard Operating Procedures</w:t>
            </w:r>
            <w:r w:rsidRPr="000A6AEF">
              <w:rPr>
                <w:rFonts w:ascii="Arial" w:hAnsi="Arial" w:cs="Arial"/>
                <w:b/>
                <w:bCs/>
                <w:color w:val="000000" w:themeColor="text1"/>
                <w:sz w:val="20"/>
                <w:szCs w:val="20"/>
                <w:lang w:val="ms-MY"/>
              </w:rPr>
              <w:t xml:space="preserve"> (SOP)</w:t>
            </w:r>
          </w:p>
        </w:tc>
        <w:tc>
          <w:tcPr>
            <w:tcW w:w="5103" w:type="dxa"/>
          </w:tcPr>
          <w:p w:rsidR="00EE09A4" w:rsidRPr="000A6AEF" w:rsidRDefault="00EE09A4" w:rsidP="002F5573">
            <w:pPr>
              <w:spacing w:line="312" w:lineRule="auto"/>
              <w:ind w:left="318" w:hanging="283"/>
              <w:rPr>
                <w:rFonts w:ascii="Arial" w:hAnsi="Arial" w:cs="Arial"/>
                <w:color w:val="000000" w:themeColor="text1"/>
                <w:sz w:val="20"/>
                <w:szCs w:val="20"/>
                <w:lang w:val="ms-MY"/>
              </w:rPr>
            </w:pPr>
          </w:p>
        </w:tc>
      </w:tr>
      <w:tr w:rsidR="000A6AEF" w:rsidRPr="000A6AEF" w:rsidTr="0095760D">
        <w:tc>
          <w:tcPr>
            <w:tcW w:w="613" w:type="dxa"/>
          </w:tcPr>
          <w:p w:rsidR="00037E57" w:rsidRPr="000A6AEF" w:rsidRDefault="00037E57" w:rsidP="00EA010B">
            <w:pPr>
              <w:spacing w:line="312" w:lineRule="auto"/>
              <w:jc w:val="center"/>
              <w:rPr>
                <w:rFonts w:ascii="Arial" w:hAnsi="Arial" w:cs="Arial"/>
                <w:b/>
                <w:color w:val="000000" w:themeColor="text1"/>
                <w:sz w:val="20"/>
                <w:szCs w:val="20"/>
                <w:lang w:val="ms-MY"/>
              </w:rPr>
            </w:pPr>
          </w:p>
        </w:tc>
        <w:tc>
          <w:tcPr>
            <w:tcW w:w="8000" w:type="dxa"/>
          </w:tcPr>
          <w:p w:rsidR="006E3971" w:rsidRPr="000A6AEF" w:rsidRDefault="006E3971" w:rsidP="008A4673">
            <w:pPr>
              <w:pStyle w:val="ListParagraph"/>
              <w:numPr>
                <w:ilvl w:val="0"/>
                <w:numId w:val="22"/>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SOP yang digunapakai oleh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w:t>
            </w:r>
            <w:r w:rsidR="009408CD" w:rsidRPr="000A6AEF">
              <w:rPr>
                <w:rFonts w:ascii="Arial" w:hAnsi="Arial" w:cs="Arial"/>
                <w:color w:val="000000" w:themeColor="text1"/>
                <w:sz w:val="20"/>
                <w:szCs w:val="20"/>
                <w:lang w:val="ms-MY"/>
              </w:rPr>
              <w:t>SOP yang diluluskan oleh Lembaga Pengarah pada mesyuarat Bil. 1/2009 mulai tahun 2019 hingga 17 April 2016.</w:t>
            </w:r>
            <w:r w:rsidRPr="000A6AEF">
              <w:rPr>
                <w:rFonts w:ascii="Arial" w:hAnsi="Arial" w:cs="Arial"/>
                <w:color w:val="000000" w:themeColor="text1"/>
                <w:sz w:val="20"/>
                <w:szCs w:val="20"/>
                <w:lang w:val="ms-MY"/>
              </w:rPr>
              <w:t xml:space="preserve"> </w:t>
            </w:r>
          </w:p>
          <w:p w:rsidR="008A4673" w:rsidRPr="0012771F" w:rsidRDefault="009408CD" w:rsidP="00E5004B">
            <w:pPr>
              <w:pStyle w:val="ListParagraph"/>
              <w:numPr>
                <w:ilvl w:val="0"/>
                <w:numId w:val="22"/>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Bermula 18 April 2016, PGTSB menggunapakai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yang baharu tetapi masih </w:t>
            </w:r>
            <w:r w:rsidRPr="000A6AEF">
              <w:rPr>
                <w:rFonts w:ascii="Arial" w:hAnsi="Arial" w:cs="Arial"/>
                <w:bCs/>
                <w:color w:val="000000" w:themeColor="text1"/>
                <w:sz w:val="20"/>
                <w:szCs w:val="20"/>
                <w:lang w:val="ms-MY"/>
              </w:rPr>
              <w:t xml:space="preserve">belum diluluskan oleh Lembaga Pengarah. Perkara ini disebabkan Lembaga Pengarah telah memutuskan agar PGTSB menyerahkan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yang baharu kepada Unit Audit Dalam PDC untuk disemak terlebih dahulu. Berikutan itu, PGTSB telah menghantar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baharu kepada Unit Audit Dalam PDC pada 21 April 2016 melalui emel dan telah disahkan penerimaannya. Walau bagaimanapun, sehingga tarikh pengauditan, pihak </w:t>
            </w:r>
            <w:r w:rsidRPr="000A6AEF">
              <w:rPr>
                <w:rFonts w:ascii="Arial" w:hAnsi="Arial" w:cs="Arial"/>
                <w:bCs/>
                <w:color w:val="000000" w:themeColor="text1"/>
                <w:sz w:val="20"/>
                <w:szCs w:val="20"/>
                <w:lang w:val="ms-MY"/>
              </w:rPr>
              <w:lastRenderedPageBreak/>
              <w:t xml:space="preserve">Audit Dalam PDC masih belum mengesahkan semakan terhadap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tersebut. Semakan Audit selanjutnya mendapati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baharu ini lebih lengkap merangkumi aspek pengurusan kewangan, sumber manusia, pengurusan, komunikasi, promosi dan perkhidmatan pelancongan serta pusat informasi pelancongan, berbanding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lama yang hanya berkatian dengan kewangan sahaja.</w:t>
            </w:r>
          </w:p>
          <w:p w:rsidR="0012771F" w:rsidRPr="000A6AEF" w:rsidRDefault="0012771F" w:rsidP="0012771F">
            <w:pPr>
              <w:pStyle w:val="ListParagraph"/>
              <w:spacing w:line="312" w:lineRule="auto"/>
              <w:ind w:left="238"/>
              <w:jc w:val="both"/>
              <w:rPr>
                <w:rFonts w:ascii="Arial" w:hAnsi="Arial" w:cs="Arial"/>
                <w:color w:val="000000" w:themeColor="text1"/>
                <w:sz w:val="20"/>
                <w:szCs w:val="20"/>
              </w:rPr>
            </w:pPr>
          </w:p>
        </w:tc>
        <w:tc>
          <w:tcPr>
            <w:tcW w:w="5103" w:type="dxa"/>
          </w:tcPr>
          <w:p w:rsidR="00037E57" w:rsidRPr="00EE47FA" w:rsidRDefault="0089506C" w:rsidP="0089506C">
            <w:pPr>
              <w:pStyle w:val="ListParagraph"/>
              <w:numPr>
                <w:ilvl w:val="0"/>
                <w:numId w:val="22"/>
              </w:numPr>
              <w:spacing w:line="312" w:lineRule="auto"/>
              <w:ind w:left="346" w:hanging="346"/>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lastRenderedPageBreak/>
              <w:t>SOP baru PGT</w:t>
            </w:r>
            <w:r w:rsidR="00992F85">
              <w:rPr>
                <w:rFonts w:ascii="Arial" w:hAnsi="Arial" w:cs="Arial"/>
                <w:color w:val="000000" w:themeColor="text1"/>
                <w:sz w:val="20"/>
                <w:szCs w:val="20"/>
                <w:lang w:val="ms-MY"/>
              </w:rPr>
              <w:t>SB</w:t>
            </w:r>
            <w:r w:rsidRPr="00EE47FA">
              <w:rPr>
                <w:rFonts w:ascii="Arial" w:hAnsi="Arial" w:cs="Arial"/>
                <w:color w:val="000000" w:themeColor="text1"/>
                <w:sz w:val="20"/>
                <w:szCs w:val="20"/>
                <w:lang w:val="ms-MY"/>
              </w:rPr>
              <w:t xml:space="preserve"> akan dikaji semula oleh CMI setelah peganga</w:t>
            </w:r>
            <w:r w:rsidR="00992F85">
              <w:rPr>
                <w:rFonts w:ascii="Arial" w:hAnsi="Arial" w:cs="Arial"/>
                <w:color w:val="000000" w:themeColor="text1"/>
                <w:sz w:val="20"/>
                <w:szCs w:val="20"/>
                <w:lang w:val="ms-MY"/>
              </w:rPr>
              <w:t>n</w:t>
            </w:r>
            <w:r w:rsidRPr="00EE47FA">
              <w:rPr>
                <w:rFonts w:ascii="Arial" w:hAnsi="Arial" w:cs="Arial"/>
                <w:color w:val="000000" w:themeColor="text1"/>
                <w:sz w:val="20"/>
                <w:szCs w:val="20"/>
                <w:lang w:val="ms-MY"/>
              </w:rPr>
              <w:t xml:space="preserve"> saham PGT dipindahmilik dari PDC kepada CMI berkuatkuasa 2 Januari 2018.  SOP baru yang ditambahbaik ini akan dibentangkan dalam Mesyuarat Lembaga Pengarah untuk kelulusan. </w:t>
            </w:r>
          </w:p>
          <w:p w:rsidR="004025C3" w:rsidRPr="000A6AEF" w:rsidRDefault="004025C3" w:rsidP="004025C3">
            <w:pPr>
              <w:spacing w:before="100" w:beforeAutospacing="1" w:after="100" w:afterAutospacing="1"/>
              <w:rPr>
                <w:rFonts w:ascii="Arial" w:hAnsi="Arial" w:cs="Arial"/>
                <w:color w:val="000000" w:themeColor="text1"/>
                <w:sz w:val="20"/>
                <w:szCs w:val="20"/>
                <w:lang w:val="ms-MY"/>
              </w:rPr>
            </w:pPr>
          </w:p>
        </w:tc>
      </w:tr>
      <w:tr w:rsidR="000A6AEF" w:rsidRPr="000A6AEF" w:rsidTr="0095760D">
        <w:tc>
          <w:tcPr>
            <w:tcW w:w="613" w:type="dxa"/>
          </w:tcPr>
          <w:p w:rsidR="00EE09A4" w:rsidRPr="000A6AEF" w:rsidRDefault="00737CB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d.</w:t>
            </w:r>
          </w:p>
        </w:tc>
        <w:tc>
          <w:tcPr>
            <w:tcW w:w="8000" w:type="dxa"/>
          </w:tcPr>
          <w:p w:rsidR="00EE09A4" w:rsidRPr="000A6AEF" w:rsidRDefault="006E3971" w:rsidP="006E3971">
            <w:pPr>
              <w:spacing w:line="312" w:lineRule="auto"/>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Petunjuk Prestasi Utama (KPI)</w:t>
            </w:r>
          </w:p>
        </w:tc>
        <w:tc>
          <w:tcPr>
            <w:tcW w:w="5103" w:type="dxa"/>
          </w:tcPr>
          <w:p w:rsidR="00EE09A4" w:rsidRPr="000A6AEF" w:rsidRDefault="00EE09A4" w:rsidP="002F5573">
            <w:pPr>
              <w:spacing w:line="312" w:lineRule="auto"/>
              <w:ind w:left="318" w:hanging="283"/>
              <w:rPr>
                <w:rFonts w:ascii="Arial" w:hAnsi="Arial" w:cs="Arial"/>
                <w:color w:val="000000" w:themeColor="text1"/>
                <w:sz w:val="20"/>
                <w:szCs w:val="20"/>
                <w:lang w:val="ms-MY"/>
              </w:rPr>
            </w:pPr>
          </w:p>
        </w:tc>
      </w:tr>
      <w:tr w:rsidR="000A6AEF" w:rsidRPr="000A6AEF" w:rsidTr="0095760D">
        <w:tc>
          <w:tcPr>
            <w:tcW w:w="613" w:type="dxa"/>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7E4924">
            <w:pPr>
              <w:pStyle w:val="ListParagraph"/>
              <w:numPr>
                <w:ilvl w:val="0"/>
                <w:numId w:val="5"/>
              </w:numPr>
              <w:spacing w:line="312" w:lineRule="auto"/>
              <w:ind w:left="238" w:hanging="218"/>
              <w:jc w:val="both"/>
              <w:rPr>
                <w:rFonts w:ascii="Arial" w:hAnsi="Arial" w:cs="Arial"/>
                <w:b/>
                <w:color w:val="000000" w:themeColor="text1"/>
                <w:sz w:val="20"/>
                <w:szCs w:val="20"/>
                <w:lang w:val="ms-MY"/>
              </w:rPr>
            </w:pPr>
            <w:r w:rsidRPr="000A6AEF">
              <w:rPr>
                <w:rFonts w:ascii="Arial" w:hAnsi="Arial" w:cs="Arial"/>
                <w:color w:val="000000" w:themeColor="text1"/>
                <w:sz w:val="20"/>
                <w:szCs w:val="20"/>
              </w:rPr>
              <w:t>Berdasarkan amalan terbaik</w:t>
            </w:r>
            <w:r w:rsidRPr="000A6AEF">
              <w:rPr>
                <w:rFonts w:ascii="Arial" w:hAnsi="Arial" w:cs="Arial"/>
                <w:i/>
                <w:color w:val="000000" w:themeColor="text1"/>
                <w:sz w:val="20"/>
                <w:szCs w:val="20"/>
              </w:rPr>
              <w:t xml:space="preserve"> Green Book </w:t>
            </w:r>
            <w:r w:rsidRPr="000A6AEF">
              <w:rPr>
                <w:rFonts w:ascii="Arial" w:hAnsi="Arial" w:cs="Arial"/>
                <w:color w:val="000000" w:themeColor="text1"/>
                <w:sz w:val="20"/>
                <w:szCs w:val="20"/>
              </w:rPr>
              <w:t>Bahagian 1 perenggan 3.2 menyarankan peranan Lembaga Pengarah adalah memantau prestasi dan pencapaian syarikat serta memastikan syarikat diuruskan dengan baik dan berkesan. Kaedah yang paling berkesan adalah dengan mengukur pencapaian dan prestasi syarikat melalui penetapan Petunjuk Prestasi Utama (</w:t>
            </w:r>
            <w:r w:rsidRPr="000A6AEF">
              <w:rPr>
                <w:rFonts w:ascii="Arial" w:hAnsi="Arial" w:cs="Arial"/>
                <w:i/>
                <w:iCs/>
                <w:color w:val="000000" w:themeColor="text1"/>
                <w:sz w:val="20"/>
                <w:szCs w:val="20"/>
              </w:rPr>
              <w:t>KPI</w:t>
            </w:r>
            <w:r w:rsidRPr="000A6AEF">
              <w:rPr>
                <w:rFonts w:ascii="Arial" w:hAnsi="Arial" w:cs="Arial"/>
                <w:color w:val="000000" w:themeColor="text1"/>
                <w:sz w:val="20"/>
                <w:szCs w:val="20"/>
              </w:rPr>
              <w:t xml:space="preserve">). </w:t>
            </w:r>
            <w:r w:rsidRPr="000A6AEF">
              <w:rPr>
                <w:rFonts w:ascii="Arial" w:hAnsi="Arial" w:cs="Arial"/>
                <w:color w:val="000000" w:themeColor="text1"/>
                <w:sz w:val="20"/>
                <w:szCs w:val="20"/>
                <w:lang w:val="ms-MY"/>
              </w:rPr>
              <w:t xml:space="preserve">PGTSB telah menyediakan 3 </w:t>
            </w:r>
            <w:r w:rsidRPr="000A6AEF">
              <w:rPr>
                <w:rFonts w:ascii="Arial" w:hAnsi="Arial" w:cs="Arial"/>
                <w:i/>
                <w:iCs/>
                <w:color w:val="000000" w:themeColor="text1"/>
                <w:sz w:val="20"/>
                <w:szCs w:val="20"/>
                <w:lang w:val="ms-MY"/>
              </w:rPr>
              <w:t xml:space="preserve">KPI </w:t>
            </w:r>
            <w:r w:rsidRPr="000A6AEF">
              <w:rPr>
                <w:rFonts w:ascii="Arial" w:hAnsi="Arial" w:cs="Arial"/>
                <w:iCs/>
                <w:color w:val="000000" w:themeColor="text1"/>
                <w:sz w:val="20"/>
                <w:szCs w:val="20"/>
                <w:lang w:val="ms-MY"/>
              </w:rPr>
              <w:t>iaitu</w:t>
            </w:r>
            <w:r w:rsidRPr="000A6AEF">
              <w:rPr>
                <w:rFonts w:ascii="Arial" w:hAnsi="Arial" w:cs="Arial"/>
                <w:i/>
                <w:iCs/>
                <w:color w:val="000000" w:themeColor="text1"/>
                <w:sz w:val="20"/>
                <w:szCs w:val="20"/>
                <w:lang w:val="ms-MY"/>
              </w:rPr>
              <w:t xml:space="preserve"> </w:t>
            </w:r>
            <w:r w:rsidRPr="000A6AEF">
              <w:rPr>
                <w:rFonts w:ascii="Arial" w:hAnsi="Arial" w:cs="Arial"/>
                <w:color w:val="000000" w:themeColor="text1"/>
                <w:sz w:val="20"/>
                <w:szCs w:val="20"/>
                <w:lang w:val="ms-MY"/>
              </w:rPr>
              <w:t>kadar penginapan hotel, jumlah ketibaan pelancong dan bilangan pengunjung yang menghadiri penganjuran acara yang diadakan. Bagaimanapun, PGTSB tidak menetapkan sasaran dalam bentuk bilangan dan jumlah yang perlu dicapai pada setiap tahun. Ini menyebabkan perbandingan antara jumlah sasaran dan jumlah sebenar sebenar tidak dapat dilakukan. Sebaliknya prestasi hanya dianalisa berdasarkan jumlah sebenar tahun semasa berbanding jumlah sebenar tahun sebelumnya.</w:t>
            </w:r>
          </w:p>
          <w:p w:rsidR="009F7823" w:rsidRPr="000A6AEF" w:rsidRDefault="009F7823" w:rsidP="008A4673">
            <w:pPr>
              <w:pStyle w:val="ListParagraph"/>
              <w:spacing w:line="312" w:lineRule="auto"/>
              <w:ind w:left="238"/>
              <w:jc w:val="both"/>
              <w:rPr>
                <w:rFonts w:ascii="Arial" w:hAnsi="Arial" w:cs="Arial"/>
                <w:b/>
                <w:color w:val="000000" w:themeColor="text1"/>
                <w:sz w:val="16"/>
                <w:szCs w:val="16"/>
                <w:lang w:val="ms-MY"/>
              </w:rPr>
            </w:pPr>
          </w:p>
        </w:tc>
        <w:tc>
          <w:tcPr>
            <w:tcW w:w="5103" w:type="dxa"/>
          </w:tcPr>
          <w:p w:rsidR="0089506C" w:rsidRPr="000A0DD3" w:rsidRDefault="0089506C" w:rsidP="0089506C">
            <w:pPr>
              <w:spacing w:line="312" w:lineRule="auto"/>
              <w:jc w:val="both"/>
              <w:rPr>
                <w:rFonts w:ascii="Arial" w:hAnsi="Arial" w:cs="Arial"/>
                <w:color w:val="000000" w:themeColor="text1"/>
                <w:sz w:val="20"/>
                <w:szCs w:val="20"/>
                <w:lang w:val="ms-MY"/>
              </w:rPr>
            </w:pPr>
            <w:r w:rsidRPr="008E6F2E">
              <w:rPr>
                <w:rFonts w:ascii="Arial" w:hAnsi="Arial" w:cs="Arial"/>
                <w:color w:val="000000" w:themeColor="text1"/>
                <w:sz w:val="20"/>
                <w:szCs w:val="20"/>
                <w:lang w:val="ms-MY"/>
              </w:rPr>
              <w:t xml:space="preserve">Pihak </w:t>
            </w:r>
            <w:r>
              <w:rPr>
                <w:rFonts w:ascii="Arial" w:hAnsi="Arial" w:cs="Arial"/>
                <w:color w:val="000000" w:themeColor="text1"/>
                <w:sz w:val="20"/>
                <w:szCs w:val="20"/>
                <w:lang w:val="ms-MY"/>
              </w:rPr>
              <w:t>Pengurusan PGTSB telah</w:t>
            </w:r>
            <w:r w:rsidRPr="008E6F2E">
              <w:rPr>
                <w:rFonts w:ascii="Arial" w:hAnsi="Arial" w:cs="Arial"/>
                <w:color w:val="000000" w:themeColor="text1"/>
                <w:sz w:val="20"/>
                <w:szCs w:val="20"/>
                <w:lang w:val="ms-MY"/>
              </w:rPr>
              <w:t xml:space="preserve"> </w:t>
            </w:r>
            <w:r>
              <w:rPr>
                <w:rFonts w:ascii="Arial" w:hAnsi="Arial" w:cs="Arial"/>
                <w:color w:val="000000" w:themeColor="text1"/>
                <w:sz w:val="20"/>
                <w:szCs w:val="20"/>
                <w:lang w:val="ms-MY"/>
              </w:rPr>
              <w:t xml:space="preserve">membuat keputusan untuk </w:t>
            </w:r>
            <w:r w:rsidRPr="008E6F2E">
              <w:rPr>
                <w:rFonts w:ascii="Arial" w:hAnsi="Arial" w:cs="Arial"/>
                <w:color w:val="000000" w:themeColor="text1"/>
                <w:sz w:val="20"/>
                <w:szCs w:val="20"/>
                <w:lang w:val="ms-MY"/>
              </w:rPr>
              <w:t xml:space="preserve">menetapkan sasaran jumlah </w:t>
            </w:r>
            <w:r>
              <w:rPr>
                <w:rFonts w:ascii="Arial" w:hAnsi="Arial" w:cs="Arial"/>
                <w:color w:val="000000" w:themeColor="text1"/>
                <w:sz w:val="20"/>
                <w:szCs w:val="20"/>
                <w:lang w:val="ms-MY"/>
              </w:rPr>
              <w:t xml:space="preserve">ketibaan </w:t>
            </w:r>
            <w:r w:rsidRPr="008E6F2E">
              <w:rPr>
                <w:rFonts w:ascii="Arial" w:hAnsi="Arial" w:cs="Arial"/>
                <w:color w:val="000000" w:themeColor="text1"/>
                <w:sz w:val="20"/>
                <w:szCs w:val="20"/>
                <w:lang w:val="ms-MY"/>
              </w:rPr>
              <w:t xml:space="preserve">pelancong </w:t>
            </w:r>
            <w:r>
              <w:rPr>
                <w:rFonts w:ascii="Arial" w:hAnsi="Arial" w:cs="Arial"/>
                <w:color w:val="000000" w:themeColor="text1"/>
                <w:sz w:val="20"/>
                <w:szCs w:val="20"/>
                <w:lang w:val="ms-MY"/>
              </w:rPr>
              <w:t xml:space="preserve">dalam Petunjuk Utama Prestasi (KPI) mulai tahun 2018.  KPI bagi tahun 2018 akan dibentangkan untuk kelulusan dalam mesyuarat Lembaga Pengarah yang akan datang.  </w:t>
            </w:r>
          </w:p>
          <w:p w:rsidR="009F7823" w:rsidRPr="000A6AEF" w:rsidRDefault="009F7823" w:rsidP="00B4752C">
            <w:pPr>
              <w:spacing w:line="312" w:lineRule="auto"/>
              <w:jc w:val="both"/>
              <w:rPr>
                <w:rFonts w:ascii="Arial" w:hAnsi="Arial" w:cs="Arial"/>
                <w:color w:val="000000" w:themeColor="text1"/>
                <w:sz w:val="20"/>
                <w:szCs w:val="20"/>
                <w:lang w:val="ms-MY"/>
              </w:rPr>
            </w:pPr>
          </w:p>
        </w:tc>
      </w:tr>
      <w:tr w:rsidR="000A6AEF" w:rsidRPr="000A6AEF" w:rsidTr="001D0EF5">
        <w:tc>
          <w:tcPr>
            <w:tcW w:w="613" w:type="dxa"/>
          </w:tcPr>
          <w:p w:rsidR="004749D7" w:rsidRPr="000A6AEF" w:rsidRDefault="004749D7"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e.</w:t>
            </w:r>
          </w:p>
        </w:tc>
        <w:tc>
          <w:tcPr>
            <w:tcW w:w="13103" w:type="dxa"/>
            <w:gridSpan w:val="2"/>
          </w:tcPr>
          <w:p w:rsidR="004749D7" w:rsidRPr="000A6AEF" w:rsidRDefault="004749D7">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Pengurusan Kewangan</w:t>
            </w:r>
          </w:p>
        </w:tc>
      </w:tr>
      <w:tr w:rsidR="000A6AEF" w:rsidRPr="000A6AEF" w:rsidTr="0095760D">
        <w:tc>
          <w:tcPr>
            <w:tcW w:w="613" w:type="dxa"/>
          </w:tcPr>
          <w:p w:rsidR="00174D1B" w:rsidRPr="000A6AEF" w:rsidRDefault="00174D1B"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w:t>
            </w:r>
          </w:p>
        </w:tc>
        <w:tc>
          <w:tcPr>
            <w:tcW w:w="8000" w:type="dxa"/>
          </w:tcPr>
          <w:p w:rsidR="00174D1B" w:rsidRPr="000A6AEF" w:rsidRDefault="00174D1B" w:rsidP="00174D1B">
            <w:pPr>
              <w:spacing w:line="312" w:lineRule="auto"/>
              <w:jc w:val="both"/>
              <w:rPr>
                <w:rFonts w:ascii="Arial" w:hAnsi="Arial" w:cs="Arial"/>
                <w:b/>
                <w:bCs/>
                <w:color w:val="000000" w:themeColor="text1"/>
                <w:sz w:val="20"/>
                <w:szCs w:val="20"/>
                <w:lang w:val="ms-MY"/>
              </w:rPr>
            </w:pPr>
            <w:r w:rsidRPr="000A6AEF">
              <w:rPr>
                <w:rFonts w:ascii="Arial" w:hAnsi="Arial" w:cs="Arial"/>
                <w:b/>
                <w:bCs/>
                <w:color w:val="000000" w:themeColor="text1"/>
                <w:sz w:val="20"/>
                <w:szCs w:val="20"/>
                <w:lang w:val="ms-MY"/>
              </w:rPr>
              <w:t xml:space="preserve">Pengurusan Bayaran </w:t>
            </w:r>
          </w:p>
        </w:tc>
        <w:tc>
          <w:tcPr>
            <w:tcW w:w="5103" w:type="dxa"/>
          </w:tcPr>
          <w:p w:rsidR="00174D1B" w:rsidRPr="000A6AEF" w:rsidRDefault="00174D1B">
            <w:pPr>
              <w:spacing w:line="312" w:lineRule="auto"/>
              <w:rPr>
                <w:rFonts w:ascii="Arial" w:hAnsi="Arial" w:cs="Arial"/>
                <w:color w:val="000000" w:themeColor="text1"/>
                <w:sz w:val="20"/>
                <w:szCs w:val="20"/>
                <w:lang w:val="ms-MY"/>
              </w:rPr>
            </w:pPr>
          </w:p>
        </w:tc>
      </w:tr>
      <w:tr w:rsidR="000A6AEF" w:rsidRPr="000A6AEF" w:rsidTr="0095760D">
        <w:tc>
          <w:tcPr>
            <w:tcW w:w="613" w:type="dxa"/>
          </w:tcPr>
          <w:p w:rsidR="004749D7" w:rsidRPr="000A6AEF" w:rsidRDefault="004749D7" w:rsidP="00EA010B">
            <w:pPr>
              <w:spacing w:line="312" w:lineRule="auto"/>
              <w:jc w:val="center"/>
              <w:rPr>
                <w:rFonts w:ascii="Arial" w:hAnsi="Arial" w:cs="Arial"/>
                <w:b/>
                <w:color w:val="000000" w:themeColor="text1"/>
                <w:sz w:val="20"/>
                <w:szCs w:val="20"/>
                <w:lang w:val="ms-MY"/>
              </w:rPr>
            </w:pPr>
          </w:p>
        </w:tc>
        <w:tc>
          <w:tcPr>
            <w:tcW w:w="8000" w:type="dxa"/>
          </w:tcPr>
          <w:p w:rsidR="004749D7" w:rsidRPr="000A6AEF" w:rsidRDefault="007E4924" w:rsidP="004749D7">
            <w:pPr>
              <w:pStyle w:val="ListParagraph"/>
              <w:numPr>
                <w:ilvl w:val="0"/>
                <w:numId w:val="26"/>
              </w:numPr>
              <w:tabs>
                <w:tab w:val="left" w:pos="238"/>
              </w:tabs>
              <w:spacing w:line="312" w:lineRule="auto"/>
              <w:ind w:left="238" w:hanging="238"/>
              <w:jc w:val="both"/>
              <w:rPr>
                <w:rFonts w:ascii="Arial" w:hAnsi="Arial" w:cs="Arial"/>
                <w:bCs/>
                <w:color w:val="000000" w:themeColor="text1"/>
                <w:sz w:val="20"/>
                <w:szCs w:val="20"/>
                <w:lang w:val="ms-MY"/>
              </w:rPr>
            </w:pPr>
            <w:r w:rsidRPr="000A6AEF">
              <w:rPr>
                <w:rFonts w:ascii="Arial" w:hAnsi="Arial" w:cs="Arial"/>
                <w:bCs/>
                <w:color w:val="000000" w:themeColor="text1"/>
                <w:sz w:val="20"/>
                <w:szCs w:val="20"/>
                <w:lang w:val="ms-MY"/>
              </w:rPr>
              <w:t xml:space="preserve">Mengikut amalan terbaik, pembayaran perlu dibuat dalam tempoh 14 hari dari tarikh terima dokumen yang lengkap. Di samping itu, setiap bayaran hendaklah disertakan dengan dokumen sokongan yang lengkap dan mendapat kelulusan sebelum bayaran dilakukan. Terdapat 80 baucar bayaran sejumlah RM6.25 juta lewat dibayar antara 2 dan 141 hari. Butiran lanjut seperti di </w:t>
            </w:r>
            <w:r w:rsidRPr="000A6AEF">
              <w:rPr>
                <w:rFonts w:ascii="Arial" w:hAnsi="Arial" w:cs="Arial"/>
                <w:b/>
                <w:bCs/>
                <w:color w:val="000000" w:themeColor="text1"/>
                <w:sz w:val="20"/>
                <w:szCs w:val="20"/>
                <w:lang w:val="ms-MY"/>
              </w:rPr>
              <w:t xml:space="preserve">Jadual 1.18 </w:t>
            </w:r>
            <w:r w:rsidRPr="000A6AEF">
              <w:rPr>
                <w:rFonts w:ascii="Arial" w:hAnsi="Arial" w:cs="Arial"/>
                <w:bCs/>
                <w:color w:val="000000" w:themeColor="text1"/>
                <w:sz w:val="20"/>
                <w:szCs w:val="20"/>
                <w:lang w:val="ms-MY"/>
              </w:rPr>
              <w:t xml:space="preserve">dan </w:t>
            </w:r>
            <w:r w:rsidRPr="000A6AEF">
              <w:rPr>
                <w:rFonts w:ascii="Arial" w:hAnsi="Arial" w:cs="Arial"/>
                <w:b/>
                <w:bCs/>
                <w:color w:val="000000" w:themeColor="text1"/>
                <w:sz w:val="20"/>
                <w:szCs w:val="20"/>
                <w:lang w:val="ms-MY"/>
              </w:rPr>
              <w:t>Lampiran A.</w:t>
            </w:r>
            <w:r w:rsidRPr="000A6AEF">
              <w:rPr>
                <w:rFonts w:ascii="Arial" w:hAnsi="Arial" w:cs="Arial"/>
                <w:bCs/>
                <w:color w:val="000000" w:themeColor="text1"/>
                <w:sz w:val="20"/>
                <w:szCs w:val="20"/>
                <w:lang w:val="ms-MY"/>
              </w:rPr>
              <w:t xml:space="preserve"> Selain itu, 31 baucar bayaran bagi tuntutan  perbelanjaan lain dan pendahuluan diri yang tidak mempunyai resit rasmi sejumlah RM11,132.90 telah digunakan Butiran lanjut seperti di </w:t>
            </w:r>
            <w:r w:rsidRPr="000A6AEF">
              <w:rPr>
                <w:rFonts w:ascii="Arial" w:hAnsi="Arial" w:cs="Arial"/>
                <w:b/>
                <w:bCs/>
                <w:color w:val="000000" w:themeColor="text1"/>
                <w:sz w:val="20"/>
                <w:szCs w:val="20"/>
                <w:lang w:val="ms-MY"/>
              </w:rPr>
              <w:t xml:space="preserve">Jadual 1.19 </w:t>
            </w:r>
            <w:r w:rsidRPr="000A6AEF">
              <w:rPr>
                <w:rFonts w:ascii="Arial" w:hAnsi="Arial" w:cs="Arial"/>
                <w:bCs/>
                <w:color w:val="000000" w:themeColor="text1"/>
                <w:sz w:val="20"/>
                <w:szCs w:val="20"/>
                <w:lang w:val="ms-MY"/>
              </w:rPr>
              <w:t xml:space="preserve">dan </w:t>
            </w:r>
            <w:r w:rsidRPr="000A6AEF">
              <w:rPr>
                <w:rFonts w:ascii="Arial" w:hAnsi="Arial" w:cs="Arial"/>
                <w:b/>
                <w:bCs/>
                <w:color w:val="000000" w:themeColor="text1"/>
                <w:sz w:val="20"/>
                <w:szCs w:val="20"/>
                <w:lang w:val="ms-MY"/>
              </w:rPr>
              <w:t>Lampiran B</w:t>
            </w:r>
            <w:r w:rsidRPr="000A6AEF">
              <w:rPr>
                <w:rFonts w:ascii="Arial" w:hAnsi="Arial" w:cs="Arial"/>
                <w:bCs/>
                <w:color w:val="000000" w:themeColor="text1"/>
                <w:sz w:val="20"/>
                <w:szCs w:val="20"/>
                <w:lang w:val="ms-MY"/>
              </w:rPr>
              <w:t>.</w:t>
            </w:r>
          </w:p>
          <w:p w:rsidR="00E44C9D" w:rsidRDefault="00E44C9D"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50358F" w:rsidRDefault="0050358F"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50358F" w:rsidRDefault="0050358F"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50358F" w:rsidRDefault="0050358F"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50358F" w:rsidRDefault="0050358F"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50358F" w:rsidRPr="000A6AEF" w:rsidRDefault="0050358F"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4749D7" w:rsidRPr="000A6AEF" w:rsidRDefault="001F7982" w:rsidP="00A0539E">
            <w:pPr>
              <w:tabs>
                <w:tab w:val="left" w:pos="238"/>
              </w:tabs>
              <w:ind w:left="-144" w:right="-144"/>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JADUAL 18</w:t>
            </w:r>
          </w:p>
          <w:p w:rsidR="004749D7" w:rsidRPr="000A6AEF" w:rsidRDefault="001F7982" w:rsidP="00A0539E">
            <w:pPr>
              <w:tabs>
                <w:tab w:val="left" w:pos="238"/>
              </w:tabs>
              <w:ind w:left="-144" w:right="-144"/>
              <w:jc w:val="center"/>
              <w:rPr>
                <w:rFonts w:ascii="Arial" w:hAnsi="Arial" w:cs="Arial"/>
                <w:b/>
                <w:bCs/>
                <w:color w:val="000000" w:themeColor="text1"/>
                <w:sz w:val="16"/>
                <w:szCs w:val="16"/>
                <w:lang w:val="ms-MY"/>
              </w:rPr>
            </w:pPr>
            <w:r w:rsidRPr="000A6AEF">
              <w:rPr>
                <w:rFonts w:ascii="Arial" w:hAnsi="Arial" w:cs="Arial"/>
                <w:b/>
                <w:bCs/>
                <w:color w:val="000000" w:themeColor="text1"/>
                <w:sz w:val="18"/>
                <w:szCs w:val="18"/>
                <w:lang w:val="ms-MY"/>
              </w:rPr>
              <w:t>BAYARAN LEWAT DILAKUKAN</w:t>
            </w:r>
          </w:p>
          <w:tbl>
            <w:tblPr>
              <w:tblStyle w:val="TableGrid"/>
              <w:tblW w:w="77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82"/>
              <w:gridCol w:w="720"/>
              <w:gridCol w:w="810"/>
              <w:gridCol w:w="810"/>
              <w:gridCol w:w="900"/>
              <w:gridCol w:w="810"/>
              <w:gridCol w:w="810"/>
              <w:gridCol w:w="900"/>
              <w:gridCol w:w="786"/>
            </w:tblGrid>
            <w:tr w:rsidR="000A6AEF" w:rsidRPr="000A6AEF" w:rsidTr="00A0539E">
              <w:trPr>
                <w:trHeight w:val="288"/>
              </w:trPr>
              <w:tc>
                <w:tcPr>
                  <w:tcW w:w="1182" w:type="dxa"/>
                  <w:vMerge w:val="restart"/>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JENIS</w:t>
                  </w:r>
                </w:p>
              </w:tc>
              <w:tc>
                <w:tcPr>
                  <w:tcW w:w="4860" w:type="dxa"/>
                  <w:gridSpan w:val="6"/>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686" w:type="dxa"/>
                  <w:gridSpan w:val="2"/>
                  <w:vMerge w:val="restart"/>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w:t>
                  </w:r>
                </w:p>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BESAR</w:t>
                  </w:r>
                </w:p>
              </w:tc>
            </w:tr>
            <w:tr w:rsidR="000A6AEF" w:rsidRPr="000A6AEF" w:rsidTr="00A0539E">
              <w:trPr>
                <w:trHeight w:val="288"/>
              </w:trPr>
              <w:tc>
                <w:tcPr>
                  <w:tcW w:w="1182" w:type="dxa"/>
                  <w:vMerge/>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c>
                <w:tcPr>
                  <w:tcW w:w="1530" w:type="dxa"/>
                  <w:gridSpan w:val="2"/>
                  <w:shd w:val="clear" w:color="auto" w:fill="A33558"/>
                  <w:vAlign w:val="center"/>
                </w:tcPr>
                <w:p w:rsidR="001F7982" w:rsidRPr="000A6AEF" w:rsidRDefault="001F7982" w:rsidP="00A0539E">
                  <w:pPr>
                    <w:pStyle w:val="ListParagraph"/>
                    <w:tabs>
                      <w:tab w:val="left" w:pos="34"/>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tc>
              <w:tc>
                <w:tcPr>
                  <w:tcW w:w="1710" w:type="dxa"/>
                  <w:gridSpan w:val="2"/>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tc>
              <w:tc>
                <w:tcPr>
                  <w:tcW w:w="1620" w:type="dxa"/>
                  <w:gridSpan w:val="2"/>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tc>
              <w:tc>
                <w:tcPr>
                  <w:tcW w:w="1686" w:type="dxa"/>
                  <w:gridSpan w:val="2"/>
                  <w:vMerge/>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r>
            <w:tr w:rsidR="000A6AEF" w:rsidRPr="000A6AEF" w:rsidTr="00A0539E">
              <w:trPr>
                <w:trHeight w:val="288"/>
              </w:trPr>
              <w:tc>
                <w:tcPr>
                  <w:tcW w:w="1182" w:type="dxa"/>
                  <w:vMerge/>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c>
                <w:tcPr>
                  <w:tcW w:w="72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0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90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786"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r>
            <w:tr w:rsidR="000A6AEF" w:rsidRPr="000A6AEF" w:rsidTr="00A0539E">
              <w:trPr>
                <w:trHeight w:val="245"/>
              </w:trPr>
              <w:tc>
                <w:tcPr>
                  <w:tcW w:w="1182" w:type="dxa"/>
                  <w:shd w:val="clear" w:color="auto" w:fill="F7CAC9"/>
                  <w:vAlign w:val="center"/>
                </w:tcPr>
                <w:p w:rsidR="001F7982" w:rsidRPr="000A6AEF" w:rsidRDefault="001F7982" w:rsidP="00A0539E">
                  <w:pPr>
                    <w:tabs>
                      <w:tab w:val="left" w:pos="238"/>
                    </w:tabs>
                    <w:ind w:left="-72" w:right="-72"/>
                    <w:rPr>
                      <w:rFonts w:ascii="Arial" w:hAnsi="Arial" w:cs="Arial"/>
                      <w:color w:val="000000" w:themeColor="text1"/>
                      <w:sz w:val="16"/>
                      <w:szCs w:val="16"/>
                      <w:lang w:val="ms-MY"/>
                    </w:rPr>
                  </w:pPr>
                  <w:r w:rsidRPr="000A6AEF">
                    <w:rPr>
                      <w:rFonts w:ascii="Arial" w:hAnsi="Arial" w:cs="Arial"/>
                      <w:color w:val="000000" w:themeColor="text1"/>
                      <w:sz w:val="16"/>
                      <w:szCs w:val="16"/>
                      <w:lang w:val="ms-MY"/>
                    </w:rPr>
                    <w:t>Lewat bayar</w:t>
                  </w:r>
                </w:p>
              </w:tc>
              <w:tc>
                <w:tcPr>
                  <w:tcW w:w="72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758,462</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35</w:t>
                  </w:r>
                </w:p>
              </w:tc>
              <w:tc>
                <w:tcPr>
                  <w:tcW w:w="90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3,459,273</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2,032,619</w:t>
                  </w:r>
                </w:p>
              </w:tc>
              <w:tc>
                <w:tcPr>
                  <w:tcW w:w="90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80</w:t>
                  </w:r>
                </w:p>
              </w:tc>
              <w:tc>
                <w:tcPr>
                  <w:tcW w:w="786"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6,250,354</w:t>
                  </w:r>
                </w:p>
              </w:tc>
            </w:tr>
          </w:tbl>
          <w:p w:rsidR="004749D7" w:rsidRPr="000A6AEF" w:rsidRDefault="004749D7" w:rsidP="00A0539E">
            <w:pPr>
              <w:tabs>
                <w:tab w:val="left" w:pos="238"/>
              </w:tabs>
              <w:ind w:left="-72" w:right="-72"/>
              <w:rPr>
                <w:rFonts w:ascii="Arial" w:hAnsi="Arial" w:cs="Arial"/>
                <w:b/>
                <w:bCs/>
                <w:color w:val="000000" w:themeColor="text1"/>
                <w:sz w:val="16"/>
                <w:szCs w:val="16"/>
                <w:lang w:val="ms-MY"/>
              </w:rPr>
            </w:pPr>
            <w:r w:rsidRPr="000A6AEF">
              <w:rPr>
                <w:rFonts w:ascii="Arial" w:hAnsi="Arial" w:cs="Arial"/>
                <w:b/>
                <w:bCs/>
                <w:color w:val="000000" w:themeColor="text1"/>
                <w:sz w:val="16"/>
                <w:szCs w:val="16"/>
                <w:lang w:val="ms-MY"/>
              </w:rPr>
              <w:t xml:space="preserve">  Sumber: </w:t>
            </w:r>
            <w:r w:rsidR="007E4924" w:rsidRPr="000A6AEF">
              <w:rPr>
                <w:rFonts w:ascii="Arial" w:hAnsi="Arial" w:cs="Arial"/>
                <w:b/>
                <w:bCs/>
                <w:color w:val="000000" w:themeColor="text1"/>
                <w:sz w:val="16"/>
                <w:szCs w:val="16"/>
                <w:lang w:val="ms-MY"/>
              </w:rPr>
              <w:t>Penang Global Tourism Sdn. Bhd.</w:t>
            </w:r>
          </w:p>
          <w:p w:rsidR="00FC0677" w:rsidRPr="000A6AEF" w:rsidRDefault="00FC0677" w:rsidP="00A0539E">
            <w:pPr>
              <w:tabs>
                <w:tab w:val="left" w:pos="238"/>
              </w:tabs>
              <w:ind w:left="-72" w:right="-72" w:hanging="238"/>
              <w:jc w:val="center"/>
              <w:rPr>
                <w:rFonts w:ascii="Arial" w:hAnsi="Arial" w:cs="Arial"/>
                <w:b/>
                <w:bCs/>
                <w:color w:val="000000" w:themeColor="text1"/>
                <w:sz w:val="20"/>
                <w:szCs w:val="20"/>
                <w:lang w:val="ms-MY"/>
              </w:rPr>
            </w:pPr>
          </w:p>
          <w:p w:rsidR="001F7982" w:rsidRPr="000A6AEF" w:rsidRDefault="001F7982" w:rsidP="00A0539E">
            <w:pPr>
              <w:tabs>
                <w:tab w:val="left" w:pos="238"/>
              </w:tabs>
              <w:ind w:left="-72" w:right="-72" w:hanging="238"/>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JADUAL 19</w:t>
            </w:r>
          </w:p>
          <w:p w:rsidR="001F7982" w:rsidRPr="000A6AEF" w:rsidRDefault="001F7982" w:rsidP="00A0539E">
            <w:pPr>
              <w:tabs>
                <w:tab w:val="left" w:pos="238"/>
              </w:tabs>
              <w:ind w:left="-72" w:right="-72" w:hanging="238"/>
              <w:jc w:val="center"/>
              <w:rPr>
                <w:rFonts w:ascii="Arial" w:hAnsi="Arial" w:cs="Arial"/>
                <w:color w:val="000000" w:themeColor="text1"/>
                <w:sz w:val="18"/>
                <w:szCs w:val="18"/>
                <w:lang w:val="ms-MY"/>
              </w:rPr>
            </w:pPr>
            <w:r w:rsidRPr="000A6AEF">
              <w:rPr>
                <w:rFonts w:ascii="Arial" w:hAnsi="Arial" w:cs="Arial"/>
                <w:b/>
                <w:bCs/>
                <w:color w:val="000000" w:themeColor="text1"/>
                <w:sz w:val="18"/>
                <w:szCs w:val="18"/>
                <w:lang w:val="ms-MY"/>
              </w:rPr>
              <w:t>PEMBAYARAN MENGGUNAKAN RESIT SENDIRI</w:t>
            </w:r>
          </w:p>
          <w:tbl>
            <w:tblPr>
              <w:tblStyle w:val="TableGrid"/>
              <w:tblW w:w="77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5"/>
              <w:gridCol w:w="832"/>
              <w:gridCol w:w="792"/>
              <w:gridCol w:w="906"/>
              <w:gridCol w:w="805"/>
              <w:gridCol w:w="1094"/>
              <w:gridCol w:w="1428"/>
              <w:gridCol w:w="990"/>
            </w:tblGrid>
            <w:tr w:rsidR="000A6AEF" w:rsidRPr="000A6AEF" w:rsidTr="00A0539E">
              <w:trPr>
                <w:trHeight w:val="288"/>
              </w:trPr>
              <w:tc>
                <w:tcPr>
                  <w:tcW w:w="5334" w:type="dxa"/>
                  <w:gridSpan w:val="6"/>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2418" w:type="dxa"/>
                  <w:gridSpan w:val="2"/>
                  <w:vMerge w:val="restart"/>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w:t>
                  </w:r>
                </w:p>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BESAR</w:t>
                  </w:r>
                </w:p>
              </w:tc>
            </w:tr>
            <w:tr w:rsidR="000A6AEF" w:rsidRPr="000A6AEF" w:rsidTr="00A0539E">
              <w:trPr>
                <w:trHeight w:val="288"/>
              </w:trPr>
              <w:tc>
                <w:tcPr>
                  <w:tcW w:w="1737" w:type="dxa"/>
                  <w:gridSpan w:val="2"/>
                  <w:shd w:val="clear" w:color="auto" w:fill="A33558"/>
                  <w:vAlign w:val="center"/>
                </w:tcPr>
                <w:p w:rsidR="001F7982" w:rsidRPr="000A6AEF" w:rsidRDefault="001F7982" w:rsidP="00A0539E">
                  <w:pPr>
                    <w:pStyle w:val="ListParagraph"/>
                    <w:tabs>
                      <w:tab w:val="left" w:pos="34"/>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tc>
              <w:tc>
                <w:tcPr>
                  <w:tcW w:w="1698" w:type="dxa"/>
                  <w:gridSpan w:val="2"/>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tc>
              <w:tc>
                <w:tcPr>
                  <w:tcW w:w="1899" w:type="dxa"/>
                  <w:gridSpan w:val="2"/>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tc>
              <w:tc>
                <w:tcPr>
                  <w:tcW w:w="2418" w:type="dxa"/>
                  <w:gridSpan w:val="2"/>
                  <w:vMerge/>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r>
            <w:tr w:rsidR="000A6AEF" w:rsidRPr="000A6AEF" w:rsidTr="00A0539E">
              <w:trPr>
                <w:trHeight w:val="288"/>
              </w:trPr>
              <w:tc>
                <w:tcPr>
                  <w:tcW w:w="905"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32"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792"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06"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05"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1094"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1428"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9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r>
            <w:tr w:rsidR="000A6AEF" w:rsidRPr="000A6AEF" w:rsidTr="00A0539E">
              <w:trPr>
                <w:trHeight w:val="245"/>
              </w:trPr>
              <w:tc>
                <w:tcPr>
                  <w:tcW w:w="905"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15</w:t>
                  </w:r>
                </w:p>
              </w:tc>
              <w:tc>
                <w:tcPr>
                  <w:tcW w:w="832"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6,988.70</w:t>
                  </w:r>
                </w:p>
              </w:tc>
              <w:tc>
                <w:tcPr>
                  <w:tcW w:w="792"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9</w:t>
                  </w:r>
                </w:p>
              </w:tc>
              <w:tc>
                <w:tcPr>
                  <w:tcW w:w="906"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2,817.60</w:t>
                  </w:r>
                </w:p>
              </w:tc>
              <w:tc>
                <w:tcPr>
                  <w:tcW w:w="805"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w:t>
                  </w:r>
                </w:p>
              </w:tc>
              <w:tc>
                <w:tcPr>
                  <w:tcW w:w="1094"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1,326.60</w:t>
                  </w:r>
                </w:p>
              </w:tc>
              <w:tc>
                <w:tcPr>
                  <w:tcW w:w="1428"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31</w:t>
                  </w:r>
                </w:p>
              </w:tc>
              <w:tc>
                <w:tcPr>
                  <w:tcW w:w="99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11,132.90</w:t>
                  </w:r>
                </w:p>
              </w:tc>
            </w:tr>
          </w:tbl>
          <w:p w:rsidR="001F7982" w:rsidRPr="000A6AEF" w:rsidRDefault="001F7982" w:rsidP="00A0539E">
            <w:pPr>
              <w:tabs>
                <w:tab w:val="left" w:pos="107"/>
              </w:tabs>
              <w:spacing w:line="312" w:lineRule="auto"/>
              <w:ind w:left="17" w:hanging="238"/>
              <w:rPr>
                <w:rFonts w:ascii="Arial" w:hAnsi="Arial" w:cs="Arial"/>
                <w:b/>
                <w:bCs/>
                <w:color w:val="000000" w:themeColor="text1"/>
                <w:sz w:val="16"/>
                <w:szCs w:val="16"/>
                <w:lang w:val="ms-MY"/>
              </w:rPr>
            </w:pPr>
            <w:r w:rsidRPr="000A6AEF">
              <w:rPr>
                <w:rFonts w:ascii="Arial" w:hAnsi="Arial" w:cs="Arial"/>
                <w:b/>
                <w:bCs/>
                <w:color w:val="000000" w:themeColor="text1"/>
                <w:sz w:val="20"/>
                <w:szCs w:val="20"/>
                <w:lang w:val="ms-MY"/>
              </w:rPr>
              <w:t xml:space="preserve">    </w:t>
            </w:r>
            <w:r w:rsidRPr="000A6AEF">
              <w:rPr>
                <w:rFonts w:ascii="Arial" w:hAnsi="Arial" w:cs="Arial"/>
                <w:b/>
                <w:bCs/>
                <w:color w:val="000000" w:themeColor="text1"/>
                <w:sz w:val="16"/>
                <w:szCs w:val="16"/>
                <w:lang w:val="ms-MY"/>
              </w:rPr>
              <w:t>Sumber: Penang Global Tourism Sdn. Bhd.</w:t>
            </w:r>
          </w:p>
          <w:p w:rsidR="001F7982" w:rsidRPr="000A6AEF" w:rsidRDefault="001F7982" w:rsidP="004749D7">
            <w:pPr>
              <w:tabs>
                <w:tab w:val="left" w:pos="238"/>
              </w:tabs>
              <w:spacing w:line="312" w:lineRule="auto"/>
              <w:ind w:left="238" w:hanging="238"/>
              <w:rPr>
                <w:rFonts w:ascii="Arial" w:hAnsi="Arial" w:cs="Arial"/>
                <w:color w:val="000000" w:themeColor="text1"/>
                <w:sz w:val="20"/>
                <w:szCs w:val="20"/>
                <w:lang w:val="ms-MY"/>
              </w:rPr>
            </w:pPr>
          </w:p>
          <w:p w:rsidR="004749D7" w:rsidRPr="000A6AEF" w:rsidRDefault="00BF0934" w:rsidP="008A4673">
            <w:pPr>
              <w:pStyle w:val="ListParagraph"/>
              <w:numPr>
                <w:ilvl w:val="0"/>
                <w:numId w:val="5"/>
              </w:numPr>
              <w:tabs>
                <w:tab w:val="left" w:pos="238"/>
              </w:tabs>
              <w:spacing w:line="312" w:lineRule="auto"/>
              <w:ind w:left="238" w:hanging="238"/>
              <w:jc w:val="both"/>
              <w:rPr>
                <w:rFonts w:ascii="Arial" w:hAnsi="Arial" w:cs="Arial"/>
                <w:color w:val="000000" w:themeColor="text1"/>
                <w:sz w:val="20"/>
                <w:szCs w:val="20"/>
                <w:lang w:val="ms-MY"/>
              </w:rPr>
            </w:pPr>
            <w:r w:rsidRPr="000A6AEF">
              <w:rPr>
                <w:rFonts w:ascii="Arial" w:hAnsi="Arial" w:cs="Arial"/>
                <w:bCs/>
                <w:color w:val="000000" w:themeColor="text1"/>
                <w:sz w:val="20"/>
                <w:szCs w:val="20"/>
                <w:lang w:val="ms-MY"/>
              </w:rPr>
              <w:t xml:space="preserve">Pembayaran mengikut SOP baharu yang belum diluluskan oleh Lembaga Pengarah. Semakan terhadap </w:t>
            </w:r>
            <w:r w:rsidRPr="000A6AEF">
              <w:rPr>
                <w:rFonts w:ascii="Arial" w:hAnsi="Arial" w:cs="Arial"/>
                <w:color w:val="000000" w:themeColor="text1"/>
                <w:sz w:val="20"/>
                <w:szCs w:val="20"/>
                <w:lang w:val="ms-MY"/>
              </w:rPr>
              <w:t xml:space="preserve">baucar bayaran yang dibayar mulai tarikh 18 April 2016 mendapati sejumlah RM4.01 juta melibatkan 74 baucar telah di bayar mengikut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baharu walaupun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tersebut masih belum diluluskan oleh Lembaga Pengarah seperti </w:t>
            </w:r>
            <w:r w:rsidRPr="000A6AEF">
              <w:rPr>
                <w:rFonts w:ascii="Arial" w:hAnsi="Arial" w:cs="Arial"/>
                <w:b/>
                <w:bCs/>
                <w:color w:val="000000" w:themeColor="text1"/>
                <w:sz w:val="20"/>
                <w:szCs w:val="20"/>
                <w:lang w:val="ms-MY"/>
              </w:rPr>
              <w:t>Lampiran C</w:t>
            </w:r>
            <w:r w:rsidRPr="000A6AEF">
              <w:rPr>
                <w:rFonts w:ascii="Arial" w:hAnsi="Arial" w:cs="Arial"/>
                <w:color w:val="000000" w:themeColor="text1"/>
                <w:sz w:val="20"/>
                <w:szCs w:val="20"/>
                <w:lang w:val="ms-MY"/>
              </w:rPr>
              <w:t>.</w:t>
            </w:r>
            <w:r w:rsidR="004749D7" w:rsidRPr="000A6AEF">
              <w:rPr>
                <w:rFonts w:ascii="Arial" w:hAnsi="Arial" w:cs="Arial"/>
                <w:bCs/>
                <w:color w:val="000000" w:themeColor="text1"/>
                <w:sz w:val="20"/>
                <w:szCs w:val="20"/>
                <w:lang w:val="ms-MY"/>
              </w:rPr>
              <w:t xml:space="preserve"> </w:t>
            </w:r>
          </w:p>
          <w:p w:rsidR="004749D7" w:rsidRPr="000A6AEF" w:rsidRDefault="00BF0934" w:rsidP="008A4673">
            <w:pPr>
              <w:pStyle w:val="ListParagraph"/>
              <w:numPr>
                <w:ilvl w:val="0"/>
                <w:numId w:val="5"/>
              </w:numPr>
              <w:tabs>
                <w:tab w:val="left" w:pos="238"/>
              </w:tabs>
              <w:spacing w:line="312" w:lineRule="auto"/>
              <w:ind w:left="238" w:hanging="238"/>
              <w:jc w:val="both"/>
              <w:rPr>
                <w:rFonts w:ascii="Arial" w:hAnsi="Arial" w:cs="Arial"/>
                <w:b/>
                <w:bCs/>
                <w:color w:val="000000" w:themeColor="text1"/>
                <w:sz w:val="20"/>
                <w:szCs w:val="20"/>
                <w:lang w:val="ms-MY"/>
              </w:rPr>
            </w:pPr>
            <w:r w:rsidRPr="000A6AEF">
              <w:rPr>
                <w:rFonts w:ascii="Arial" w:hAnsi="Arial" w:cs="Arial"/>
                <w:bCs/>
                <w:color w:val="000000" w:themeColor="text1"/>
                <w:sz w:val="20"/>
                <w:szCs w:val="20"/>
                <w:lang w:val="ms-MY"/>
              </w:rPr>
              <w:t xml:space="preserve">Lantikan terus. </w:t>
            </w:r>
            <w:r w:rsidR="004749D7" w:rsidRPr="000A6AEF">
              <w:rPr>
                <w:rFonts w:ascii="Arial" w:hAnsi="Arial" w:cs="Arial"/>
                <w:bCs/>
                <w:color w:val="000000" w:themeColor="text1"/>
                <w:sz w:val="20"/>
                <w:szCs w:val="20"/>
                <w:lang w:val="ms-MY"/>
              </w:rPr>
              <w:t xml:space="preserve">Terdapat </w:t>
            </w:r>
            <w:r w:rsidRPr="000A6AEF">
              <w:rPr>
                <w:rFonts w:ascii="Arial" w:hAnsi="Arial" w:cs="Arial"/>
                <w:bCs/>
                <w:color w:val="000000" w:themeColor="text1"/>
                <w:sz w:val="20"/>
                <w:szCs w:val="20"/>
                <w:lang w:val="ms-MY"/>
              </w:rPr>
              <w:t>37</w:t>
            </w:r>
            <w:r w:rsidR="004749D7" w:rsidRPr="000A6AEF">
              <w:rPr>
                <w:rFonts w:ascii="Arial" w:hAnsi="Arial" w:cs="Arial"/>
                <w:bCs/>
                <w:color w:val="000000" w:themeColor="text1"/>
                <w:sz w:val="20"/>
                <w:szCs w:val="20"/>
                <w:lang w:val="ms-MY"/>
              </w:rPr>
              <w:t xml:space="preserve"> baucar bayaran berjumlah RM</w:t>
            </w:r>
            <w:r w:rsidRPr="000A6AEF">
              <w:rPr>
                <w:rFonts w:ascii="Arial" w:hAnsi="Arial" w:cs="Arial"/>
                <w:bCs/>
                <w:color w:val="000000" w:themeColor="text1"/>
                <w:sz w:val="20"/>
                <w:szCs w:val="20"/>
                <w:lang w:val="ms-MY"/>
              </w:rPr>
              <w:t>6</w:t>
            </w:r>
            <w:r w:rsidR="004749D7" w:rsidRPr="000A6AEF">
              <w:rPr>
                <w:rFonts w:ascii="Arial" w:hAnsi="Arial" w:cs="Arial"/>
                <w:bCs/>
                <w:color w:val="000000" w:themeColor="text1"/>
                <w:sz w:val="20"/>
                <w:szCs w:val="20"/>
                <w:lang w:val="ms-MY"/>
              </w:rPr>
              <w:t>.</w:t>
            </w:r>
            <w:r w:rsidRPr="000A6AEF">
              <w:rPr>
                <w:rFonts w:ascii="Arial" w:hAnsi="Arial" w:cs="Arial"/>
                <w:bCs/>
                <w:color w:val="000000" w:themeColor="text1"/>
                <w:sz w:val="20"/>
                <w:szCs w:val="20"/>
                <w:lang w:val="ms-MY"/>
              </w:rPr>
              <w:t>6</w:t>
            </w:r>
            <w:r w:rsidR="004749D7" w:rsidRPr="000A6AEF">
              <w:rPr>
                <w:rFonts w:ascii="Arial" w:hAnsi="Arial" w:cs="Arial"/>
                <w:bCs/>
                <w:color w:val="000000" w:themeColor="text1"/>
                <w:sz w:val="20"/>
                <w:szCs w:val="20"/>
                <w:lang w:val="ms-MY"/>
              </w:rPr>
              <w:t xml:space="preserve">6 juta </w:t>
            </w:r>
            <w:r w:rsidRPr="000A6AEF">
              <w:rPr>
                <w:rFonts w:ascii="Arial" w:hAnsi="Arial" w:cs="Arial"/>
                <w:color w:val="000000" w:themeColor="text1"/>
                <w:sz w:val="20"/>
                <w:szCs w:val="20"/>
              </w:rPr>
              <w:t xml:space="preserve">telah dibuat secara lantikan terus atau kombinasi antara lantikan terus dan sebutharga berbanding kaedah perolehan yang ditetapkan dalam </w:t>
            </w:r>
            <w:r w:rsidRPr="000A6AEF">
              <w:rPr>
                <w:rFonts w:ascii="Arial" w:hAnsi="Arial" w:cs="Arial"/>
                <w:i/>
                <w:color w:val="000000" w:themeColor="text1"/>
                <w:sz w:val="20"/>
                <w:szCs w:val="20"/>
              </w:rPr>
              <w:t xml:space="preserve">SOP </w:t>
            </w:r>
            <w:r w:rsidRPr="000A6AEF">
              <w:rPr>
                <w:rFonts w:ascii="Arial" w:hAnsi="Arial" w:cs="Arial"/>
                <w:color w:val="000000" w:themeColor="text1"/>
                <w:sz w:val="20"/>
                <w:szCs w:val="20"/>
              </w:rPr>
              <w:t xml:space="preserve">syarikat seperti </w:t>
            </w:r>
            <w:r w:rsidRPr="000A6AEF">
              <w:rPr>
                <w:rFonts w:ascii="Arial" w:hAnsi="Arial" w:cs="Arial"/>
                <w:b/>
                <w:color w:val="000000" w:themeColor="text1"/>
                <w:sz w:val="20"/>
                <w:szCs w:val="20"/>
              </w:rPr>
              <w:t>Lampiran D.</w:t>
            </w:r>
          </w:p>
          <w:p w:rsidR="004749D7" w:rsidRPr="000A6AEF" w:rsidRDefault="004749D7" w:rsidP="00174D1B">
            <w:pPr>
              <w:spacing w:line="312" w:lineRule="auto"/>
              <w:jc w:val="both"/>
              <w:rPr>
                <w:rFonts w:ascii="Arial" w:hAnsi="Arial" w:cs="Arial"/>
                <w:b/>
                <w:bCs/>
                <w:color w:val="000000" w:themeColor="text1"/>
                <w:sz w:val="20"/>
                <w:szCs w:val="20"/>
                <w:lang w:val="ms-MY"/>
              </w:rPr>
            </w:pPr>
          </w:p>
        </w:tc>
        <w:tc>
          <w:tcPr>
            <w:tcW w:w="5103" w:type="dxa"/>
          </w:tcPr>
          <w:p w:rsidR="00745854" w:rsidRDefault="00745854" w:rsidP="00F367D1">
            <w:pPr>
              <w:pStyle w:val="ListParagraph"/>
              <w:numPr>
                <w:ilvl w:val="0"/>
                <w:numId w:val="43"/>
              </w:numPr>
              <w:spacing w:line="312"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t>Pihak Pengurusan PGTSB mengambil maklum berhubung dengan teguran ini.</w:t>
            </w:r>
          </w:p>
          <w:p w:rsidR="0050358F" w:rsidRDefault="0050358F" w:rsidP="0050358F">
            <w:pPr>
              <w:pStyle w:val="ListParagraph"/>
              <w:spacing w:line="312" w:lineRule="auto"/>
              <w:ind w:left="360"/>
              <w:jc w:val="both"/>
              <w:rPr>
                <w:rFonts w:ascii="Arial" w:eastAsia="Times New Roman" w:hAnsi="Arial" w:cs="Arial"/>
                <w:color w:val="000000" w:themeColor="text1"/>
                <w:sz w:val="20"/>
                <w:szCs w:val="20"/>
              </w:rPr>
            </w:pPr>
          </w:p>
          <w:p w:rsidR="00F367D1" w:rsidRPr="00F367D1" w:rsidRDefault="00745854" w:rsidP="00F367D1">
            <w:pPr>
              <w:pStyle w:val="ListParagraph"/>
              <w:numPr>
                <w:ilvl w:val="0"/>
                <w:numId w:val="43"/>
              </w:numPr>
              <w:spacing w:line="312"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Bagi menambahbaik tempoh proses bayaran, </w:t>
            </w:r>
            <w:r w:rsidR="00F367D1" w:rsidRPr="00F367D1">
              <w:rPr>
                <w:rFonts w:ascii="Arial" w:eastAsia="Times New Roman" w:hAnsi="Arial" w:cs="Arial"/>
                <w:color w:val="000000" w:themeColor="text1"/>
                <w:sz w:val="20"/>
                <w:szCs w:val="20"/>
              </w:rPr>
              <w:t xml:space="preserve">Pihak Pengurusan PGTSB telah mengkaji semula SOP berkaitan dengan proses bayaran dan amalan terbaik bayaran dalam tempoh 14 hari telahpun diambilkira dalam SOP baru ini.  </w:t>
            </w:r>
          </w:p>
          <w:p w:rsidR="00F367D1" w:rsidRDefault="00F367D1" w:rsidP="008C69B1">
            <w:pPr>
              <w:spacing w:line="312" w:lineRule="auto"/>
              <w:jc w:val="both"/>
              <w:rPr>
                <w:rFonts w:ascii="Arial" w:eastAsia="Times New Roman" w:hAnsi="Arial" w:cs="Arial"/>
                <w:color w:val="000000" w:themeColor="text1"/>
                <w:sz w:val="20"/>
                <w:szCs w:val="20"/>
              </w:rPr>
            </w:pPr>
          </w:p>
          <w:p w:rsidR="00F367D1" w:rsidRPr="00EE47FA" w:rsidRDefault="00F367D1" w:rsidP="00F367D1">
            <w:pPr>
              <w:pStyle w:val="ListParagraph"/>
              <w:numPr>
                <w:ilvl w:val="0"/>
                <w:numId w:val="22"/>
              </w:numPr>
              <w:spacing w:line="312" w:lineRule="auto"/>
              <w:ind w:left="346" w:hanging="346"/>
              <w:jc w:val="both"/>
              <w:rPr>
                <w:rFonts w:ascii="Arial" w:hAnsi="Arial" w:cs="Arial"/>
                <w:color w:val="000000" w:themeColor="text1"/>
                <w:sz w:val="20"/>
                <w:szCs w:val="20"/>
                <w:lang w:val="ms-MY"/>
              </w:rPr>
            </w:pPr>
            <w:r w:rsidRPr="00EE47FA">
              <w:rPr>
                <w:rFonts w:ascii="Arial" w:hAnsi="Arial" w:cs="Arial"/>
                <w:color w:val="000000" w:themeColor="text1"/>
                <w:sz w:val="20"/>
                <w:szCs w:val="20"/>
                <w:lang w:val="ms-MY"/>
              </w:rPr>
              <w:lastRenderedPageBreak/>
              <w:t>SOP baru PGT</w:t>
            </w:r>
            <w:r w:rsidR="00992F85">
              <w:rPr>
                <w:rFonts w:ascii="Arial" w:hAnsi="Arial" w:cs="Arial"/>
                <w:color w:val="000000" w:themeColor="text1"/>
                <w:sz w:val="20"/>
                <w:szCs w:val="20"/>
                <w:lang w:val="ms-MY"/>
              </w:rPr>
              <w:t>SB</w:t>
            </w:r>
            <w:r w:rsidRPr="00EE47FA">
              <w:rPr>
                <w:rFonts w:ascii="Arial" w:hAnsi="Arial" w:cs="Arial"/>
                <w:color w:val="000000" w:themeColor="text1"/>
                <w:sz w:val="20"/>
                <w:szCs w:val="20"/>
                <w:lang w:val="ms-MY"/>
              </w:rPr>
              <w:t xml:space="preserve"> akan dikaji semula oleh CMI setelah peganga</w:t>
            </w:r>
            <w:r w:rsidR="00992F85">
              <w:rPr>
                <w:rFonts w:ascii="Arial" w:hAnsi="Arial" w:cs="Arial"/>
                <w:color w:val="000000" w:themeColor="text1"/>
                <w:sz w:val="20"/>
                <w:szCs w:val="20"/>
                <w:lang w:val="ms-MY"/>
              </w:rPr>
              <w:t>n</w:t>
            </w:r>
            <w:r w:rsidRPr="00EE47FA">
              <w:rPr>
                <w:rFonts w:ascii="Arial" w:hAnsi="Arial" w:cs="Arial"/>
                <w:color w:val="000000" w:themeColor="text1"/>
                <w:sz w:val="20"/>
                <w:szCs w:val="20"/>
                <w:lang w:val="ms-MY"/>
              </w:rPr>
              <w:t xml:space="preserve"> saham PGT</w:t>
            </w:r>
            <w:r w:rsidR="00992F85">
              <w:rPr>
                <w:rFonts w:ascii="Arial" w:hAnsi="Arial" w:cs="Arial"/>
                <w:color w:val="000000" w:themeColor="text1"/>
                <w:sz w:val="20"/>
                <w:szCs w:val="20"/>
                <w:lang w:val="ms-MY"/>
              </w:rPr>
              <w:t>SB</w:t>
            </w:r>
            <w:r w:rsidRPr="00EE47FA">
              <w:rPr>
                <w:rFonts w:ascii="Arial" w:hAnsi="Arial" w:cs="Arial"/>
                <w:color w:val="000000" w:themeColor="text1"/>
                <w:sz w:val="20"/>
                <w:szCs w:val="20"/>
                <w:lang w:val="ms-MY"/>
              </w:rPr>
              <w:t xml:space="preserve"> dipindahmilik dari PDC kepada CMI berkuatkuasa 2 Januari 2018.  SOP baru yang ditambahbaik ini akan dibentangkan dalam Mesyuarat Lembaga Pengarah untuk kelulusan. </w:t>
            </w:r>
          </w:p>
          <w:p w:rsidR="00F367D1" w:rsidRPr="0089506C" w:rsidRDefault="00F367D1" w:rsidP="00F367D1">
            <w:pPr>
              <w:pStyle w:val="ListParagraph"/>
              <w:spacing w:line="312" w:lineRule="auto"/>
              <w:ind w:left="346"/>
              <w:jc w:val="both"/>
              <w:rPr>
                <w:rFonts w:ascii="Arial" w:hAnsi="Arial" w:cs="Arial"/>
                <w:color w:val="FF0000"/>
                <w:sz w:val="20"/>
                <w:szCs w:val="20"/>
                <w:lang w:val="ms-MY"/>
              </w:rPr>
            </w:pPr>
          </w:p>
          <w:p w:rsidR="008C69B1" w:rsidRDefault="008C69B1" w:rsidP="00F367D1">
            <w:pPr>
              <w:pStyle w:val="ListParagraph"/>
              <w:numPr>
                <w:ilvl w:val="0"/>
                <w:numId w:val="22"/>
              </w:numPr>
              <w:spacing w:line="312" w:lineRule="auto"/>
              <w:ind w:left="346" w:hanging="346"/>
              <w:jc w:val="both"/>
              <w:rPr>
                <w:rFonts w:ascii="Arial" w:eastAsia="Times New Roman" w:hAnsi="Arial" w:cs="Arial"/>
                <w:color w:val="000000" w:themeColor="text1"/>
                <w:sz w:val="20"/>
                <w:szCs w:val="20"/>
              </w:rPr>
            </w:pPr>
            <w:r w:rsidRPr="00F367D1">
              <w:rPr>
                <w:rFonts w:ascii="Arial" w:eastAsia="Times New Roman" w:hAnsi="Arial" w:cs="Arial"/>
                <w:color w:val="000000" w:themeColor="text1"/>
                <w:sz w:val="20"/>
                <w:szCs w:val="20"/>
              </w:rPr>
              <w:t>Berdasarkan SOP PGTSB, bayaran hanya dibuat sekiranya menerima dokumen yang lengkap, hasil kerja dimuktamadkan dan dilengkapkan.</w:t>
            </w:r>
          </w:p>
          <w:p w:rsidR="0006243D" w:rsidRPr="0006243D" w:rsidRDefault="0006243D" w:rsidP="0006243D">
            <w:pPr>
              <w:pStyle w:val="ListParagraph"/>
              <w:rPr>
                <w:rFonts w:ascii="Arial" w:eastAsia="Times New Roman" w:hAnsi="Arial" w:cs="Arial"/>
                <w:color w:val="000000" w:themeColor="text1"/>
                <w:sz w:val="20"/>
                <w:szCs w:val="20"/>
              </w:rPr>
            </w:pPr>
          </w:p>
          <w:p w:rsidR="008C69B1" w:rsidRPr="0006243D" w:rsidRDefault="0006243D" w:rsidP="008C69B1">
            <w:pPr>
              <w:pStyle w:val="ListParagraph"/>
              <w:numPr>
                <w:ilvl w:val="0"/>
                <w:numId w:val="22"/>
              </w:numPr>
              <w:spacing w:line="312" w:lineRule="auto"/>
              <w:ind w:left="346" w:hanging="346"/>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Berkuatkuasa mulai 1 Februari 2018, pihak Pengurusan PGTSB telah menetapkan kaedah baru bagi tuntutan bayaran pendahuluan dimana bayaran bagi pembelian yang tiada resit seperti bayaran perkhidmatan beca, pembelian makanan di gerai-gerai dinyatakan dengan jelas dalam </w:t>
            </w:r>
            <w:r w:rsidR="009830E8">
              <w:rPr>
                <w:rFonts w:ascii="Arial" w:eastAsia="Times New Roman" w:hAnsi="Arial" w:cs="Arial"/>
                <w:color w:val="000000" w:themeColor="text1"/>
                <w:sz w:val="20"/>
                <w:szCs w:val="20"/>
              </w:rPr>
              <w:t xml:space="preserve">penyata </w:t>
            </w:r>
            <w:r>
              <w:rPr>
                <w:rFonts w:ascii="Arial" w:eastAsia="Times New Roman" w:hAnsi="Arial" w:cs="Arial"/>
                <w:color w:val="000000" w:themeColor="text1"/>
                <w:sz w:val="20"/>
                <w:szCs w:val="20"/>
              </w:rPr>
              <w:t xml:space="preserve">tuntutan.    </w:t>
            </w: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981C86" w:rsidRDefault="00981C86" w:rsidP="00206CC8">
            <w:pPr>
              <w:spacing w:line="312" w:lineRule="auto"/>
              <w:jc w:val="both"/>
              <w:rPr>
                <w:rFonts w:ascii="Arial" w:eastAsia="Times New Roman" w:hAnsi="Arial" w:cs="Arial"/>
                <w:color w:val="000000" w:themeColor="text1"/>
                <w:sz w:val="20"/>
                <w:szCs w:val="20"/>
              </w:rPr>
            </w:pPr>
          </w:p>
          <w:p w:rsidR="0050358F" w:rsidRDefault="0050358F" w:rsidP="00206CC8">
            <w:pPr>
              <w:spacing w:line="312" w:lineRule="auto"/>
              <w:jc w:val="both"/>
              <w:rPr>
                <w:rFonts w:ascii="Arial" w:eastAsia="Times New Roman" w:hAnsi="Arial" w:cs="Arial"/>
                <w:color w:val="000000" w:themeColor="text1"/>
                <w:sz w:val="20"/>
                <w:szCs w:val="20"/>
              </w:rPr>
            </w:pPr>
          </w:p>
          <w:p w:rsidR="0050358F" w:rsidRDefault="0050358F" w:rsidP="00206CC8">
            <w:pPr>
              <w:spacing w:line="312" w:lineRule="auto"/>
              <w:jc w:val="both"/>
              <w:rPr>
                <w:rFonts w:ascii="Arial" w:eastAsia="Times New Roman" w:hAnsi="Arial" w:cs="Arial"/>
                <w:color w:val="000000" w:themeColor="text1"/>
                <w:sz w:val="20"/>
                <w:szCs w:val="20"/>
              </w:rPr>
            </w:pPr>
          </w:p>
          <w:p w:rsidR="0050358F" w:rsidRDefault="0050358F" w:rsidP="00206CC8">
            <w:pPr>
              <w:spacing w:line="312" w:lineRule="auto"/>
              <w:jc w:val="both"/>
              <w:rPr>
                <w:rFonts w:ascii="Arial" w:eastAsia="Times New Roman" w:hAnsi="Arial" w:cs="Arial"/>
                <w:color w:val="000000" w:themeColor="text1"/>
                <w:sz w:val="20"/>
                <w:szCs w:val="20"/>
              </w:rPr>
            </w:pPr>
          </w:p>
          <w:p w:rsidR="0050358F" w:rsidRDefault="0050358F" w:rsidP="00206CC8">
            <w:pPr>
              <w:spacing w:line="312" w:lineRule="auto"/>
              <w:jc w:val="both"/>
              <w:rPr>
                <w:rFonts w:ascii="Arial" w:eastAsia="Times New Roman" w:hAnsi="Arial" w:cs="Arial"/>
                <w:color w:val="000000" w:themeColor="text1"/>
                <w:sz w:val="20"/>
                <w:szCs w:val="20"/>
              </w:rPr>
            </w:pPr>
          </w:p>
          <w:p w:rsidR="00B51E99" w:rsidRPr="000A6AEF" w:rsidRDefault="00B51E99" w:rsidP="00206CC8">
            <w:pPr>
              <w:spacing w:line="312"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Pecahan 37 baucar bayaran</w:t>
            </w:r>
            <w:r w:rsidR="00992F85">
              <w:rPr>
                <w:rFonts w:ascii="Arial" w:eastAsia="Times New Roman" w:hAnsi="Arial" w:cs="Arial"/>
                <w:color w:val="000000" w:themeColor="text1"/>
                <w:sz w:val="20"/>
                <w:szCs w:val="20"/>
              </w:rPr>
              <w:t xml:space="preserve"> </w:t>
            </w:r>
            <w:bookmarkStart w:id="0" w:name="_GoBack"/>
            <w:bookmarkEnd w:id="0"/>
            <w:r w:rsidR="00BB51E3">
              <w:rPr>
                <w:rFonts w:ascii="Arial" w:eastAsia="Times New Roman" w:hAnsi="Arial" w:cs="Arial"/>
                <w:color w:val="000000" w:themeColor="text1"/>
                <w:sz w:val="20"/>
                <w:szCs w:val="20"/>
              </w:rPr>
              <w:t>dan sebab-sebab pemilihan</w:t>
            </w:r>
            <w:r>
              <w:rPr>
                <w:rFonts w:ascii="Arial" w:eastAsia="Times New Roman" w:hAnsi="Arial" w:cs="Arial"/>
                <w:color w:val="000000" w:themeColor="text1"/>
                <w:sz w:val="20"/>
                <w:szCs w:val="20"/>
              </w:rPr>
              <w:t xml:space="preserve"> adalah seperti </w:t>
            </w:r>
            <w:r w:rsidR="0050358F">
              <w:rPr>
                <w:rFonts w:ascii="Arial" w:eastAsia="Times New Roman" w:hAnsi="Arial" w:cs="Arial"/>
                <w:color w:val="000000" w:themeColor="text1"/>
                <w:sz w:val="20"/>
                <w:szCs w:val="20"/>
              </w:rPr>
              <w:t>berikut: -</w:t>
            </w:r>
          </w:p>
          <w:p w:rsidR="009830E8" w:rsidRDefault="009830E8" w:rsidP="009830E8">
            <w:pPr>
              <w:pStyle w:val="ListParagraph"/>
              <w:numPr>
                <w:ilvl w:val="0"/>
                <w:numId w:val="22"/>
              </w:numPr>
              <w:spacing w:line="312" w:lineRule="auto"/>
              <w:ind w:left="346" w:hanging="28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8</w:t>
            </w:r>
            <w:r w:rsidR="00634399" w:rsidRPr="009830E8">
              <w:rPr>
                <w:rFonts w:ascii="Arial" w:eastAsia="Times New Roman" w:hAnsi="Arial" w:cs="Arial"/>
                <w:color w:val="000000" w:themeColor="text1"/>
                <w:sz w:val="20"/>
                <w:szCs w:val="20"/>
              </w:rPr>
              <w:t xml:space="preserve"> baucar bayaran </w:t>
            </w:r>
            <w:r>
              <w:rPr>
                <w:rFonts w:ascii="Arial" w:eastAsia="Times New Roman" w:hAnsi="Arial" w:cs="Arial"/>
                <w:color w:val="000000" w:themeColor="text1"/>
                <w:sz w:val="20"/>
                <w:szCs w:val="20"/>
              </w:rPr>
              <w:t>– Dua (2) sebutharga dipanggil untuk kerja-kerja ini</w:t>
            </w:r>
            <w:r w:rsidR="008E2A2E">
              <w:rPr>
                <w:rFonts w:ascii="Arial" w:eastAsia="Times New Roman" w:hAnsi="Arial" w:cs="Arial"/>
                <w:color w:val="000000" w:themeColor="text1"/>
                <w:sz w:val="20"/>
                <w:szCs w:val="20"/>
              </w:rPr>
              <w:t xml:space="preserve"> (4 program)</w:t>
            </w:r>
            <w:r>
              <w:rPr>
                <w:rFonts w:ascii="Arial" w:eastAsia="Times New Roman" w:hAnsi="Arial" w:cs="Arial"/>
                <w:color w:val="000000" w:themeColor="text1"/>
                <w:sz w:val="20"/>
                <w:szCs w:val="20"/>
              </w:rPr>
              <w:t>.</w:t>
            </w:r>
            <w:r w:rsidR="00634399" w:rsidRPr="009830E8">
              <w:rPr>
                <w:rFonts w:ascii="Arial" w:eastAsia="Times New Roman" w:hAnsi="Arial" w:cs="Arial"/>
                <w:color w:val="000000" w:themeColor="text1"/>
                <w:sz w:val="20"/>
                <w:szCs w:val="20"/>
              </w:rPr>
              <w:t xml:space="preserve"> </w:t>
            </w:r>
          </w:p>
          <w:p w:rsidR="00634399" w:rsidRDefault="008E2A2E" w:rsidP="009830E8">
            <w:pPr>
              <w:pStyle w:val="ListParagraph"/>
              <w:numPr>
                <w:ilvl w:val="0"/>
                <w:numId w:val="22"/>
              </w:numPr>
              <w:spacing w:line="312" w:lineRule="auto"/>
              <w:ind w:left="346" w:hanging="28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t>21</w:t>
            </w:r>
            <w:r w:rsidR="00634399" w:rsidRPr="009830E8">
              <w:rPr>
                <w:rFonts w:ascii="Arial" w:eastAsia="Times New Roman" w:hAnsi="Arial" w:cs="Arial"/>
                <w:color w:val="000000" w:themeColor="text1"/>
                <w:sz w:val="20"/>
                <w:szCs w:val="20"/>
              </w:rPr>
              <w:t xml:space="preserve"> baucar </w:t>
            </w:r>
            <w:r w:rsidR="009830E8">
              <w:rPr>
                <w:rFonts w:ascii="Arial" w:eastAsia="Times New Roman" w:hAnsi="Arial" w:cs="Arial"/>
                <w:color w:val="000000" w:themeColor="text1"/>
                <w:sz w:val="20"/>
                <w:szCs w:val="20"/>
              </w:rPr>
              <w:t xml:space="preserve">bayaran </w:t>
            </w:r>
            <w:r w:rsidR="00B51E99">
              <w:rPr>
                <w:rFonts w:ascii="Arial" w:eastAsia="Times New Roman" w:hAnsi="Arial" w:cs="Arial"/>
                <w:color w:val="000000" w:themeColor="text1"/>
                <w:sz w:val="20"/>
                <w:szCs w:val="20"/>
              </w:rPr>
              <w:t>–</w:t>
            </w:r>
            <w:r w:rsidR="009830E8">
              <w:rPr>
                <w:rFonts w:ascii="Arial" w:eastAsia="Times New Roman" w:hAnsi="Arial" w:cs="Arial"/>
                <w:color w:val="000000" w:themeColor="text1"/>
                <w:sz w:val="20"/>
                <w:szCs w:val="20"/>
              </w:rPr>
              <w:t xml:space="preserve"> M</w:t>
            </w:r>
            <w:r w:rsidR="00634399" w:rsidRPr="009830E8">
              <w:rPr>
                <w:rFonts w:ascii="Arial" w:eastAsia="Times New Roman" w:hAnsi="Arial" w:cs="Arial"/>
                <w:color w:val="000000" w:themeColor="text1"/>
                <w:sz w:val="20"/>
                <w:szCs w:val="20"/>
              </w:rPr>
              <w:t>erupakan produk yang unik seperti Hot Air Balloon, Justice League Run</w:t>
            </w:r>
            <w:r w:rsidR="00981C86" w:rsidRPr="009830E8">
              <w:rPr>
                <w:rFonts w:ascii="Arial" w:eastAsia="Times New Roman" w:hAnsi="Arial" w:cs="Arial"/>
                <w:color w:val="000000" w:themeColor="text1"/>
                <w:sz w:val="20"/>
                <w:szCs w:val="20"/>
              </w:rPr>
              <w:t>, Google dan Expedia</w:t>
            </w:r>
            <w:r w:rsidR="00634399" w:rsidRPr="009830E8">
              <w:rPr>
                <w:rFonts w:ascii="Arial" w:eastAsia="Times New Roman" w:hAnsi="Arial" w:cs="Arial"/>
                <w:color w:val="000000" w:themeColor="text1"/>
                <w:sz w:val="20"/>
                <w:szCs w:val="20"/>
              </w:rPr>
              <w:t xml:space="preserve">. </w:t>
            </w:r>
          </w:p>
          <w:p w:rsidR="008E2A2E" w:rsidRDefault="008E2A2E" w:rsidP="009830E8">
            <w:pPr>
              <w:pStyle w:val="ListParagraph"/>
              <w:numPr>
                <w:ilvl w:val="0"/>
                <w:numId w:val="22"/>
              </w:numPr>
              <w:spacing w:line="312" w:lineRule="auto"/>
              <w:ind w:left="346" w:hanging="28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5 </w:t>
            </w:r>
            <w:r w:rsidR="00B51E99" w:rsidRPr="009830E8">
              <w:rPr>
                <w:rFonts w:ascii="Arial" w:eastAsia="Times New Roman" w:hAnsi="Arial" w:cs="Arial"/>
                <w:color w:val="000000" w:themeColor="text1"/>
                <w:sz w:val="20"/>
                <w:szCs w:val="20"/>
              </w:rPr>
              <w:t xml:space="preserve">baucar </w:t>
            </w:r>
            <w:r w:rsidR="00B51E99">
              <w:rPr>
                <w:rFonts w:ascii="Arial" w:eastAsia="Times New Roman" w:hAnsi="Arial" w:cs="Arial"/>
                <w:color w:val="000000" w:themeColor="text1"/>
                <w:sz w:val="20"/>
                <w:szCs w:val="20"/>
              </w:rPr>
              <w:t xml:space="preserve">bayaran </w:t>
            </w:r>
            <w:r>
              <w:rPr>
                <w:rFonts w:ascii="Arial" w:eastAsia="Times New Roman" w:hAnsi="Arial" w:cs="Arial"/>
                <w:color w:val="000000" w:themeColor="text1"/>
                <w:sz w:val="20"/>
                <w:szCs w:val="20"/>
              </w:rPr>
              <w:t>– PAM (Sozo Pte Ltd - Penganjur yang terbesar dipilih oleh Lembaga Pengarah PGTSB)</w:t>
            </w:r>
            <w:r w:rsidR="00B51E99">
              <w:rPr>
                <w:rFonts w:ascii="Arial" w:eastAsia="Times New Roman" w:hAnsi="Arial" w:cs="Arial"/>
                <w:color w:val="000000" w:themeColor="text1"/>
                <w:sz w:val="20"/>
                <w:szCs w:val="20"/>
              </w:rPr>
              <w:t>.</w:t>
            </w:r>
          </w:p>
          <w:p w:rsidR="008E2A2E" w:rsidRDefault="008E2A2E" w:rsidP="009830E8">
            <w:pPr>
              <w:pStyle w:val="ListParagraph"/>
              <w:numPr>
                <w:ilvl w:val="0"/>
                <w:numId w:val="22"/>
              </w:numPr>
              <w:spacing w:line="312" w:lineRule="auto"/>
              <w:ind w:left="346" w:hanging="28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2 </w:t>
            </w:r>
            <w:r w:rsidR="00B51E99" w:rsidRPr="009830E8">
              <w:rPr>
                <w:rFonts w:ascii="Arial" w:eastAsia="Times New Roman" w:hAnsi="Arial" w:cs="Arial"/>
                <w:color w:val="000000" w:themeColor="text1"/>
                <w:sz w:val="20"/>
                <w:szCs w:val="20"/>
              </w:rPr>
              <w:t xml:space="preserve">baucar </w:t>
            </w:r>
            <w:r w:rsidR="00B51E99">
              <w:rPr>
                <w:rFonts w:ascii="Arial" w:eastAsia="Times New Roman" w:hAnsi="Arial" w:cs="Arial"/>
                <w:color w:val="000000" w:themeColor="text1"/>
                <w:sz w:val="20"/>
                <w:szCs w:val="20"/>
              </w:rPr>
              <w:t xml:space="preserve">bayaran </w:t>
            </w:r>
            <w:r>
              <w:rPr>
                <w:rFonts w:ascii="Arial" w:eastAsia="Times New Roman" w:hAnsi="Arial" w:cs="Arial"/>
                <w:color w:val="000000" w:themeColor="text1"/>
                <w:sz w:val="20"/>
                <w:szCs w:val="20"/>
              </w:rPr>
              <w:t xml:space="preserve">– </w:t>
            </w:r>
            <w:r w:rsidR="00B51E99">
              <w:rPr>
                <w:rFonts w:ascii="Arial" w:eastAsia="Times New Roman" w:hAnsi="Arial" w:cs="Arial"/>
                <w:color w:val="000000" w:themeColor="text1"/>
                <w:sz w:val="20"/>
                <w:szCs w:val="20"/>
              </w:rPr>
              <w:t>Khemah</w:t>
            </w:r>
            <w:r>
              <w:rPr>
                <w:rFonts w:ascii="Arial" w:eastAsia="Times New Roman" w:hAnsi="Arial" w:cs="Arial"/>
                <w:color w:val="000000" w:themeColor="text1"/>
                <w:sz w:val="20"/>
                <w:szCs w:val="20"/>
              </w:rPr>
              <w:t xml:space="preserve"> untuk </w:t>
            </w:r>
            <w:r w:rsidRPr="00B51E99">
              <w:rPr>
                <w:rFonts w:ascii="Arial" w:eastAsia="Times New Roman" w:hAnsi="Arial" w:cs="Arial"/>
                <w:i/>
                <w:color w:val="000000" w:themeColor="text1"/>
                <w:sz w:val="20"/>
                <w:szCs w:val="20"/>
              </w:rPr>
              <w:t>hot air ball</w:t>
            </w:r>
            <w:r w:rsidR="00B51E99" w:rsidRPr="00B51E99">
              <w:rPr>
                <w:rFonts w:ascii="Arial" w:eastAsia="Times New Roman" w:hAnsi="Arial" w:cs="Arial"/>
                <w:i/>
                <w:color w:val="000000" w:themeColor="text1"/>
                <w:sz w:val="20"/>
                <w:szCs w:val="20"/>
              </w:rPr>
              <w:t>o</w:t>
            </w:r>
            <w:r w:rsidRPr="00B51E99">
              <w:rPr>
                <w:rFonts w:ascii="Arial" w:eastAsia="Times New Roman" w:hAnsi="Arial" w:cs="Arial"/>
                <w:i/>
                <w:color w:val="000000" w:themeColor="text1"/>
                <w:sz w:val="20"/>
                <w:szCs w:val="20"/>
              </w:rPr>
              <w:t>on</w:t>
            </w:r>
            <w:r>
              <w:rPr>
                <w:rFonts w:ascii="Arial" w:eastAsia="Times New Roman" w:hAnsi="Arial" w:cs="Arial"/>
                <w:color w:val="000000" w:themeColor="text1"/>
                <w:sz w:val="20"/>
                <w:szCs w:val="20"/>
              </w:rPr>
              <w:t xml:space="preserve"> (Pembekal yang dapat membekalkan khemah untuk kuantiti yang besar semasa </w:t>
            </w:r>
            <w:r w:rsidR="00B51E99">
              <w:rPr>
                <w:rFonts w:ascii="Arial" w:eastAsia="Times New Roman" w:hAnsi="Arial" w:cs="Arial"/>
                <w:color w:val="000000" w:themeColor="text1"/>
                <w:sz w:val="20"/>
                <w:szCs w:val="20"/>
              </w:rPr>
              <w:t>musim perayaan.  PGTSB tidak mempunyai pilihan lain).</w:t>
            </w:r>
          </w:p>
          <w:p w:rsidR="00BB51E3" w:rsidRDefault="00B51E99" w:rsidP="0012771F">
            <w:pPr>
              <w:pStyle w:val="ListParagraph"/>
              <w:numPr>
                <w:ilvl w:val="0"/>
                <w:numId w:val="22"/>
              </w:numPr>
              <w:spacing w:line="312" w:lineRule="auto"/>
              <w:ind w:left="346" w:hanging="283"/>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 baucar bayaran – Pembekal yang dicadangkan oleh pemegang lesen DC Comics. Proses lebih mudah dan cepat.</w:t>
            </w:r>
          </w:p>
          <w:p w:rsidR="0012771F" w:rsidRPr="0012771F" w:rsidRDefault="0012771F" w:rsidP="0012771F">
            <w:pPr>
              <w:pStyle w:val="ListParagraph"/>
              <w:spacing w:line="312" w:lineRule="auto"/>
              <w:ind w:left="346"/>
              <w:jc w:val="both"/>
              <w:rPr>
                <w:rFonts w:ascii="Arial" w:eastAsia="Times New Roman" w:hAnsi="Arial" w:cs="Arial"/>
                <w:color w:val="000000" w:themeColor="text1"/>
                <w:sz w:val="20"/>
                <w:szCs w:val="20"/>
              </w:rPr>
            </w:pPr>
          </w:p>
        </w:tc>
      </w:tr>
      <w:tr w:rsidR="000A6AEF" w:rsidRPr="000A6AEF" w:rsidTr="002F5573">
        <w:tc>
          <w:tcPr>
            <w:tcW w:w="613" w:type="dxa"/>
          </w:tcPr>
          <w:p w:rsidR="0063366F" w:rsidRPr="000A6AEF" w:rsidRDefault="0063366F"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lastRenderedPageBreak/>
              <w:t>ii.</w:t>
            </w:r>
          </w:p>
        </w:tc>
        <w:tc>
          <w:tcPr>
            <w:tcW w:w="13103" w:type="dxa"/>
            <w:gridSpan w:val="2"/>
          </w:tcPr>
          <w:p w:rsidR="0063366F" w:rsidRPr="000A6AEF" w:rsidRDefault="0063366F" w:rsidP="00BF0934">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Pengurusan </w:t>
            </w:r>
            <w:r w:rsidR="00BF0934" w:rsidRPr="000A6AEF">
              <w:rPr>
                <w:rFonts w:ascii="Arial" w:hAnsi="Arial" w:cs="Arial"/>
                <w:b/>
                <w:color w:val="000000" w:themeColor="text1"/>
                <w:sz w:val="20"/>
                <w:szCs w:val="20"/>
              </w:rPr>
              <w:t>Aset</w:t>
            </w:r>
          </w:p>
        </w:tc>
      </w:tr>
      <w:tr w:rsidR="000A6AEF" w:rsidRPr="000A6AEF" w:rsidTr="0095760D">
        <w:tc>
          <w:tcPr>
            <w:tcW w:w="613" w:type="dxa"/>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BF0934">
            <w:pPr>
              <w:pStyle w:val="ListParagraph"/>
              <w:numPr>
                <w:ilvl w:val="0"/>
                <w:numId w:val="1"/>
              </w:numPr>
              <w:spacing w:line="312" w:lineRule="auto"/>
              <w:ind w:left="239" w:hanging="216"/>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Pengurusan aset yang baik adalah penting bagi menentukan aset yang diperoleh telah direkodkan, disimpan dan dikawal dengan sempurna untuk mengelakkan kehilangan dan pembaziran</w:t>
            </w:r>
            <w:r w:rsidRPr="000A6AEF">
              <w:rPr>
                <w:rFonts w:ascii="Arial" w:hAnsi="Arial" w:cs="Arial"/>
                <w:color w:val="000000" w:themeColor="text1"/>
                <w:sz w:val="20"/>
                <w:szCs w:val="20"/>
                <w:lang w:val="ms-MY"/>
              </w:rPr>
              <w:t xml:space="preserve"> Mengikut amalan terbaik syarikat, pemeriksaan fizikal aset secara berkala perlu dibuat bagi memastikan keadaan aset masih baik, boleh digunakan atau perlu dilupuskan. Menurut PGTSB, pemeriksaan berkala telah dijalankan namun tiada rekod dicatatkan. </w:t>
            </w:r>
          </w:p>
          <w:p w:rsidR="009F7823" w:rsidRPr="000A6AEF" w:rsidRDefault="009F7823" w:rsidP="00A0539E">
            <w:pPr>
              <w:pStyle w:val="ListParagraph"/>
              <w:spacing w:line="312" w:lineRule="auto"/>
              <w:ind w:left="239"/>
              <w:jc w:val="both"/>
              <w:rPr>
                <w:rFonts w:ascii="Arial" w:hAnsi="Arial" w:cs="Arial"/>
                <w:b/>
                <w:color w:val="000000" w:themeColor="text1"/>
                <w:sz w:val="20"/>
                <w:szCs w:val="20"/>
              </w:rPr>
            </w:pPr>
          </w:p>
        </w:tc>
        <w:tc>
          <w:tcPr>
            <w:tcW w:w="5103" w:type="dxa"/>
          </w:tcPr>
          <w:p w:rsidR="009F7823" w:rsidRPr="000A6AEF" w:rsidRDefault="00BB51E3" w:rsidP="00BB51E3">
            <w:pPr>
              <w:spacing w:line="312" w:lineRule="auto"/>
              <w:jc w:val="both"/>
              <w:rPr>
                <w:rFonts w:ascii="Arial" w:hAnsi="Arial" w:cs="Arial"/>
                <w:color w:val="000000" w:themeColor="text1"/>
                <w:sz w:val="20"/>
                <w:szCs w:val="20"/>
                <w:lang w:val="ms-MY"/>
              </w:rPr>
            </w:pPr>
            <w:r>
              <w:rPr>
                <w:rFonts w:ascii="Arial" w:hAnsi="Arial" w:cs="Arial"/>
                <w:color w:val="000000" w:themeColor="text1"/>
                <w:sz w:val="20"/>
                <w:szCs w:val="20"/>
                <w:lang w:val="ms-MY"/>
              </w:rPr>
              <w:t xml:space="preserve">Pihak Pengurusan </w:t>
            </w:r>
            <w:r w:rsidR="00B11D97" w:rsidRPr="000A6AEF">
              <w:rPr>
                <w:rFonts w:ascii="Arial" w:hAnsi="Arial" w:cs="Arial"/>
                <w:color w:val="000000" w:themeColor="text1"/>
                <w:sz w:val="20"/>
                <w:szCs w:val="20"/>
                <w:lang w:val="ms-MY"/>
              </w:rPr>
              <w:t xml:space="preserve">PGTSB </w:t>
            </w:r>
            <w:r>
              <w:rPr>
                <w:rFonts w:ascii="Arial" w:hAnsi="Arial" w:cs="Arial"/>
                <w:color w:val="000000" w:themeColor="text1"/>
                <w:sz w:val="20"/>
                <w:szCs w:val="20"/>
                <w:lang w:val="ms-MY"/>
              </w:rPr>
              <w:t xml:space="preserve">Mengambil maklum berhubung dengan perkara ini.  Pada masa hadapan, PGTSB akan memastikan pemeriksaan aset dibuat dan laporan pemeriksaan aset dikeluarkan. </w:t>
            </w:r>
          </w:p>
        </w:tc>
      </w:tr>
      <w:tr w:rsidR="000A6AEF" w:rsidRPr="000A6AEF" w:rsidTr="0036248A">
        <w:tc>
          <w:tcPr>
            <w:tcW w:w="613" w:type="dxa"/>
          </w:tcPr>
          <w:p w:rsidR="00FC0677" w:rsidRPr="000A6AEF" w:rsidRDefault="00FC0677" w:rsidP="00FC06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iii.</w:t>
            </w:r>
          </w:p>
        </w:tc>
        <w:tc>
          <w:tcPr>
            <w:tcW w:w="13103" w:type="dxa"/>
            <w:gridSpan w:val="2"/>
          </w:tcPr>
          <w:p w:rsidR="00FC0677" w:rsidRPr="000A6AEF" w:rsidRDefault="00FC0677">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Pelantikan Firma Akauntan</w:t>
            </w:r>
          </w:p>
        </w:tc>
      </w:tr>
      <w:tr w:rsidR="000A6AEF" w:rsidRPr="000A6AEF" w:rsidTr="0095760D">
        <w:tc>
          <w:tcPr>
            <w:tcW w:w="613" w:type="dxa"/>
          </w:tcPr>
          <w:p w:rsidR="00254602" w:rsidRPr="000A6AEF" w:rsidRDefault="00254602" w:rsidP="00EA010B">
            <w:pPr>
              <w:spacing w:line="312" w:lineRule="auto"/>
              <w:jc w:val="center"/>
              <w:rPr>
                <w:rFonts w:ascii="Arial" w:hAnsi="Arial" w:cs="Arial"/>
                <w:b/>
                <w:color w:val="000000" w:themeColor="text1"/>
                <w:sz w:val="20"/>
                <w:szCs w:val="20"/>
                <w:lang w:val="ms-MY"/>
              </w:rPr>
            </w:pPr>
          </w:p>
        </w:tc>
        <w:tc>
          <w:tcPr>
            <w:tcW w:w="8000" w:type="dxa"/>
          </w:tcPr>
          <w:p w:rsidR="000E6929" w:rsidRPr="000A6AEF" w:rsidRDefault="00BF0934" w:rsidP="002F5573">
            <w:pPr>
              <w:pStyle w:val="ListParagraph"/>
              <w:numPr>
                <w:ilvl w:val="0"/>
                <w:numId w:val="8"/>
              </w:numPr>
              <w:spacing w:line="312" w:lineRule="auto"/>
              <w:ind w:left="238" w:hanging="218"/>
              <w:rPr>
                <w:rFonts w:ascii="Arial" w:hAnsi="Arial" w:cs="Arial"/>
                <w:color w:val="000000" w:themeColor="text1"/>
                <w:sz w:val="20"/>
                <w:szCs w:val="20"/>
              </w:rPr>
            </w:pPr>
            <w:r w:rsidRPr="000A6AEF">
              <w:rPr>
                <w:rFonts w:ascii="Arial" w:hAnsi="Arial" w:cs="Arial"/>
                <w:bCs/>
                <w:iCs/>
                <w:color w:val="000000" w:themeColor="text1"/>
                <w:spacing w:val="-1"/>
                <w:sz w:val="20"/>
                <w:szCs w:val="20"/>
              </w:rPr>
              <w:t xml:space="preserve">Minit mesyuarat Lembaga Pengarah PGTSB pada 16 Disember 2011 Bil 5/2011, YAB Pengerusi memaklumkan perkhidmatan perakaunan akan diberi kepada firma akauntan luar bermula tahun 2012. Pada 1 Mac 2012, firma Akauntan telah menghantar </w:t>
            </w:r>
            <w:r w:rsidRPr="000A6AEF">
              <w:rPr>
                <w:rFonts w:ascii="Arial" w:hAnsi="Arial" w:cs="Arial"/>
                <w:bCs/>
                <w:i/>
                <w:iCs/>
                <w:color w:val="000000" w:themeColor="text1"/>
                <w:spacing w:val="-1"/>
                <w:sz w:val="20"/>
                <w:szCs w:val="20"/>
              </w:rPr>
              <w:t>Proposal for payroll &amp; cash management services</w:t>
            </w:r>
            <w:r w:rsidRPr="000A6AEF">
              <w:rPr>
                <w:rFonts w:ascii="Arial" w:hAnsi="Arial" w:cs="Arial"/>
                <w:bCs/>
                <w:iCs/>
                <w:color w:val="000000" w:themeColor="text1"/>
                <w:spacing w:val="-1"/>
                <w:sz w:val="20"/>
                <w:szCs w:val="20"/>
              </w:rPr>
              <w:t xml:space="preserve"> kepada PGTSB untuk makluman dan perhatian syarikat. PGTSB telah menandatangani </w:t>
            </w:r>
            <w:r w:rsidRPr="000A6AEF">
              <w:rPr>
                <w:rFonts w:ascii="Arial" w:hAnsi="Arial" w:cs="Arial"/>
                <w:bCs/>
                <w:i/>
                <w:iCs/>
                <w:color w:val="000000" w:themeColor="text1"/>
                <w:spacing w:val="-1"/>
                <w:sz w:val="20"/>
                <w:szCs w:val="20"/>
              </w:rPr>
              <w:t xml:space="preserve">Proposal for monthly accounting services and proposal for payroll and cash services </w:t>
            </w:r>
            <w:r w:rsidRPr="000A6AEF">
              <w:rPr>
                <w:rFonts w:ascii="Arial" w:hAnsi="Arial" w:cs="Arial"/>
                <w:bCs/>
                <w:iCs/>
                <w:color w:val="000000" w:themeColor="text1"/>
                <w:spacing w:val="-1"/>
                <w:sz w:val="20"/>
                <w:szCs w:val="20"/>
              </w:rPr>
              <w:t>pada 1 April 2012.</w:t>
            </w:r>
          </w:p>
          <w:p w:rsidR="00E3200D" w:rsidRPr="000A6AEF" w:rsidRDefault="00BF0934" w:rsidP="002F5573">
            <w:pPr>
              <w:pStyle w:val="ListParagraph"/>
              <w:numPr>
                <w:ilvl w:val="0"/>
                <w:numId w:val="8"/>
              </w:numPr>
              <w:spacing w:line="312" w:lineRule="auto"/>
              <w:ind w:left="238" w:hanging="218"/>
              <w:rPr>
                <w:rFonts w:ascii="Arial" w:hAnsi="Arial" w:cs="Arial"/>
                <w:color w:val="000000" w:themeColor="text1"/>
                <w:sz w:val="20"/>
                <w:szCs w:val="20"/>
              </w:rPr>
            </w:pPr>
            <w:r w:rsidRPr="000A6AEF">
              <w:rPr>
                <w:rFonts w:ascii="Arial" w:hAnsi="Arial" w:cs="Arial"/>
                <w:bCs/>
                <w:color w:val="000000" w:themeColor="text1"/>
                <w:sz w:val="20"/>
                <w:szCs w:val="20"/>
                <w:lang w:val="ms-MY"/>
              </w:rPr>
              <w:lastRenderedPageBreak/>
              <w:t xml:space="preserve">Pihak Audit mendapati PGTSB tidak mengeluarkan surat lantikan kepada firma Akauntan yang telah dilantik. PGTSB hanya menandatangani surat cadangan daripada firma Akauntan dan mengesahkan penerimaan cadangan yang dinyatakan dalam surat tersebut. Di samping itu, tidak dapat dipastikan tempoh pelantikan kerana tiada perjanjian antara PGTSB dan firma Akauntan tersebut. Caj yang dikenakan sebulan adalah sejumlah RM300 untuk perkhidmatan perakaunan dan sejumlah RM300 untuk perkhidmatan pengurusan tunai dan gaji. Caj yang dikenakan ini tidak termasuk cukai perkhidmatan 6% dan belanja-belanja lain seperti tuntutan perjalanan, alat tulis, caj tol dan caj telefon. Bayaran perkhidmatan yang dibuat pada tahun 2014 sejumlah RM9,134. Manakala pada tahun 2015 dan 2016 masing- masing sejumlah RM10,179.60 dan RM8,194. Khidmat firma </w:t>
            </w:r>
            <w:r w:rsidR="00FC0677" w:rsidRPr="000A6AEF">
              <w:rPr>
                <w:rFonts w:ascii="Arial" w:hAnsi="Arial" w:cs="Arial"/>
                <w:bCs/>
                <w:color w:val="000000" w:themeColor="text1"/>
                <w:sz w:val="20"/>
                <w:szCs w:val="20"/>
                <w:lang w:val="ms-MY"/>
              </w:rPr>
              <w:t>Akauntan tersebut masih digunakan sehingga kini.</w:t>
            </w:r>
          </w:p>
          <w:p w:rsidR="00254602" w:rsidRPr="000A6AEF" w:rsidRDefault="00254602" w:rsidP="00FC0677">
            <w:pPr>
              <w:pStyle w:val="ListParagraph"/>
              <w:spacing w:line="312" w:lineRule="auto"/>
              <w:ind w:left="238"/>
              <w:rPr>
                <w:rFonts w:ascii="Arial" w:hAnsi="Arial" w:cs="Arial"/>
                <w:color w:val="000000" w:themeColor="text1"/>
                <w:sz w:val="20"/>
                <w:szCs w:val="20"/>
              </w:rPr>
            </w:pPr>
          </w:p>
        </w:tc>
        <w:tc>
          <w:tcPr>
            <w:tcW w:w="5103" w:type="dxa"/>
          </w:tcPr>
          <w:p w:rsidR="00C4692D" w:rsidRPr="000A6AEF" w:rsidRDefault="00B11D97" w:rsidP="0080557E">
            <w:pPr>
              <w:spacing w:line="312" w:lineRule="auto"/>
              <w:jc w:val="both"/>
              <w:rPr>
                <w:rFonts w:ascii="Arial" w:hAnsi="Arial" w:cs="Arial"/>
                <w:color w:val="000000" w:themeColor="text1"/>
                <w:sz w:val="16"/>
                <w:szCs w:val="20"/>
                <w:lang w:val="ms-MY"/>
              </w:rPr>
            </w:pPr>
            <w:r w:rsidRPr="000A6AEF">
              <w:rPr>
                <w:rFonts w:ascii="Arial" w:hAnsi="Arial" w:cs="Arial"/>
                <w:color w:val="000000" w:themeColor="text1"/>
                <w:sz w:val="20"/>
                <w:szCs w:val="20"/>
                <w:lang w:val="ms-MY"/>
              </w:rPr>
              <w:lastRenderedPageBreak/>
              <w:t xml:space="preserve">PGTSB akan menyediakan surat lantikan </w:t>
            </w:r>
            <w:r w:rsidR="0080557E">
              <w:rPr>
                <w:rFonts w:ascii="Arial" w:hAnsi="Arial" w:cs="Arial"/>
                <w:color w:val="000000" w:themeColor="text1"/>
                <w:sz w:val="20"/>
                <w:szCs w:val="20"/>
                <w:lang w:val="ms-MY"/>
              </w:rPr>
              <w:t xml:space="preserve">baru </w:t>
            </w:r>
            <w:r w:rsidRPr="000A6AEF">
              <w:rPr>
                <w:rFonts w:ascii="Arial" w:hAnsi="Arial" w:cs="Arial"/>
                <w:color w:val="000000" w:themeColor="text1"/>
                <w:sz w:val="20"/>
                <w:szCs w:val="20"/>
                <w:lang w:val="ms-MY"/>
              </w:rPr>
              <w:t xml:space="preserve">kepada firma akautan tersebut </w:t>
            </w:r>
            <w:r w:rsidR="0080557E">
              <w:rPr>
                <w:rFonts w:ascii="Arial" w:hAnsi="Arial" w:cs="Arial"/>
                <w:color w:val="000000" w:themeColor="text1"/>
                <w:sz w:val="20"/>
                <w:szCs w:val="20"/>
                <w:lang w:val="ms-MY"/>
              </w:rPr>
              <w:t>dan tempoh lantikan akan dinyatakan dalam surat tawaran.</w:t>
            </w:r>
          </w:p>
        </w:tc>
      </w:tr>
      <w:tr w:rsidR="000A6AEF" w:rsidRPr="000A6AEF" w:rsidTr="0036248A">
        <w:tc>
          <w:tcPr>
            <w:tcW w:w="613" w:type="dxa"/>
          </w:tcPr>
          <w:p w:rsidR="00FC0677" w:rsidRPr="000A6AEF" w:rsidRDefault="00FC0677" w:rsidP="00FC06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iv.</w:t>
            </w:r>
          </w:p>
        </w:tc>
        <w:tc>
          <w:tcPr>
            <w:tcW w:w="13103" w:type="dxa"/>
            <w:gridSpan w:val="2"/>
          </w:tcPr>
          <w:p w:rsidR="00FC0677" w:rsidRPr="000A6AEF" w:rsidRDefault="00FC0677" w:rsidP="00FC0677">
            <w:pPr>
              <w:pStyle w:val="ListParagraph"/>
              <w:spacing w:line="312" w:lineRule="auto"/>
              <w:ind w:left="318"/>
              <w:rPr>
                <w:rFonts w:ascii="Arial" w:hAnsi="Arial" w:cs="Arial"/>
                <w:b/>
                <w:color w:val="000000" w:themeColor="text1"/>
                <w:sz w:val="20"/>
                <w:szCs w:val="20"/>
                <w:lang w:val="ms-MY"/>
              </w:rPr>
            </w:pPr>
            <w:r w:rsidRPr="000A6AEF">
              <w:rPr>
                <w:rFonts w:ascii="Arial" w:hAnsi="Arial" w:cs="Arial"/>
                <w:b/>
                <w:bCs/>
                <w:iCs/>
                <w:color w:val="000000" w:themeColor="text1"/>
                <w:spacing w:val="-1"/>
                <w:sz w:val="20"/>
                <w:szCs w:val="20"/>
              </w:rPr>
              <w:t>Pengurusan Pelaburan</w:t>
            </w:r>
          </w:p>
        </w:tc>
      </w:tr>
      <w:tr w:rsidR="00FC0677" w:rsidRPr="000A6AEF" w:rsidTr="0095760D">
        <w:tc>
          <w:tcPr>
            <w:tcW w:w="613" w:type="dxa"/>
          </w:tcPr>
          <w:p w:rsidR="00FC0677" w:rsidRPr="000A6AEF" w:rsidRDefault="00FC0677" w:rsidP="00EA010B">
            <w:pPr>
              <w:spacing w:line="312" w:lineRule="auto"/>
              <w:jc w:val="center"/>
              <w:rPr>
                <w:rFonts w:ascii="Arial" w:hAnsi="Arial" w:cs="Arial"/>
                <w:b/>
                <w:color w:val="000000" w:themeColor="text1"/>
                <w:sz w:val="20"/>
                <w:szCs w:val="20"/>
                <w:lang w:val="ms-MY"/>
              </w:rPr>
            </w:pPr>
          </w:p>
        </w:tc>
        <w:tc>
          <w:tcPr>
            <w:tcW w:w="8000" w:type="dxa"/>
          </w:tcPr>
          <w:p w:rsidR="00FC0677" w:rsidRPr="000A6AEF" w:rsidRDefault="00FC0677" w:rsidP="00E5004B">
            <w:pPr>
              <w:pStyle w:val="ListParagraph"/>
              <w:numPr>
                <w:ilvl w:val="0"/>
                <w:numId w:val="8"/>
              </w:numPr>
              <w:spacing w:line="312" w:lineRule="auto"/>
              <w:ind w:left="238" w:hanging="218"/>
              <w:jc w:val="both"/>
              <w:rPr>
                <w:rFonts w:ascii="Arial" w:hAnsi="Arial" w:cs="Arial"/>
                <w:bCs/>
                <w:iCs/>
                <w:color w:val="000000" w:themeColor="text1"/>
                <w:spacing w:val="-1"/>
                <w:sz w:val="20"/>
                <w:szCs w:val="20"/>
              </w:rPr>
            </w:pPr>
            <w:r w:rsidRPr="000A6AEF">
              <w:rPr>
                <w:rFonts w:ascii="Arial" w:hAnsi="Arial" w:cs="Arial"/>
                <w:color w:val="000000" w:themeColor="text1"/>
                <w:sz w:val="20"/>
                <w:szCs w:val="20"/>
                <w:lang w:val="ms-MY"/>
              </w:rPr>
              <w:t xml:space="preserve">PGTSB menerima email dari PDC bertarikh 5 Januari 2015 iaitu </w:t>
            </w:r>
            <w:r w:rsidRPr="000A6AEF">
              <w:rPr>
                <w:rFonts w:ascii="Arial" w:hAnsi="Arial" w:cs="Arial"/>
                <w:i/>
                <w:color w:val="000000" w:themeColor="text1"/>
                <w:sz w:val="20"/>
                <w:szCs w:val="20"/>
                <w:lang w:val="ms-MY"/>
              </w:rPr>
              <w:t xml:space="preserve">memo on subsidiaries excess cash flow-optimising treasurymanagement </w:t>
            </w:r>
            <w:r w:rsidRPr="000A6AEF">
              <w:rPr>
                <w:rFonts w:ascii="Arial" w:hAnsi="Arial" w:cs="Arial"/>
                <w:color w:val="000000" w:themeColor="text1"/>
                <w:sz w:val="20"/>
                <w:szCs w:val="20"/>
                <w:lang w:val="ms-MY"/>
              </w:rPr>
              <w:t xml:space="preserve">meminta syarikat untuk mengekalkan satu akaun semasa sahaja di CIMB dan menggunakan akaun semasa yang sama untuk tujuan pembayaran gaji. Lebihan tunai di dalam akaun perlu dimasukkan ke dalam </w:t>
            </w:r>
            <w:r w:rsidRPr="000A6AEF">
              <w:rPr>
                <w:rFonts w:ascii="Arial" w:hAnsi="Arial" w:cs="Arial"/>
                <w:i/>
                <w:color w:val="000000" w:themeColor="text1"/>
                <w:sz w:val="20"/>
                <w:szCs w:val="20"/>
                <w:lang w:val="ms-MY"/>
              </w:rPr>
              <w:t>Short Term Money Market Deposit</w:t>
            </w:r>
            <w:r w:rsidRPr="000A6AEF">
              <w:rPr>
                <w:rFonts w:ascii="Arial" w:hAnsi="Arial" w:cs="Arial"/>
                <w:color w:val="000000" w:themeColor="text1"/>
                <w:sz w:val="20"/>
                <w:szCs w:val="20"/>
                <w:lang w:val="ms-MY"/>
              </w:rPr>
              <w:t xml:space="preserve"> (STMMD). Walau bagaimanapun, semakan Audit mendapati STMMD yang dibuat oleh PGTSB tidak dibincangkan dan diluluskan dalam mesyuarat Lembaga Pengarah. Mulai tahun 2017, PGTSB telah memindahkan STMMD dari CIMB bank ke RHB Bank kerana bank yang baharu ini tidak mengenakan </w:t>
            </w:r>
            <w:r w:rsidRPr="000A6AEF">
              <w:rPr>
                <w:rFonts w:ascii="Arial" w:hAnsi="Arial" w:cs="Arial"/>
                <w:i/>
                <w:color w:val="000000" w:themeColor="text1"/>
                <w:sz w:val="20"/>
                <w:szCs w:val="20"/>
                <w:lang w:val="ms-MY"/>
              </w:rPr>
              <w:t>corporate tax</w:t>
            </w:r>
            <w:r w:rsidRPr="000A6AEF">
              <w:rPr>
                <w:rFonts w:ascii="Arial" w:hAnsi="Arial" w:cs="Arial"/>
                <w:color w:val="000000" w:themeColor="text1"/>
                <w:sz w:val="20"/>
                <w:szCs w:val="20"/>
                <w:lang w:val="ms-MY"/>
              </w:rPr>
              <w:t>. Penukaran bank untuk STMMD dibuat melalui resolusi Lembaga Pengarah pada 10 November 2016.</w:t>
            </w:r>
          </w:p>
        </w:tc>
        <w:tc>
          <w:tcPr>
            <w:tcW w:w="5103" w:type="dxa"/>
          </w:tcPr>
          <w:p w:rsidR="008C69B1" w:rsidRPr="000A6AEF" w:rsidRDefault="008C69B1" w:rsidP="008C69B1">
            <w:pPr>
              <w:pStyle w:val="ListParagraph"/>
              <w:spacing w:line="312" w:lineRule="auto"/>
              <w:ind w:left="0"/>
              <w:jc w:val="both"/>
              <w:rPr>
                <w:rFonts w:ascii="Arial" w:hAnsi="Arial" w:cs="Arial"/>
                <w:color w:val="000000" w:themeColor="text1"/>
                <w:sz w:val="20"/>
                <w:szCs w:val="20"/>
                <w:lang w:val="ms-MY"/>
              </w:rPr>
            </w:pPr>
            <w:r w:rsidRPr="000A6AEF">
              <w:rPr>
                <w:rFonts w:ascii="Arial" w:hAnsi="Arial" w:cs="Arial"/>
                <w:i/>
                <w:color w:val="000000" w:themeColor="text1"/>
                <w:sz w:val="20"/>
                <w:szCs w:val="20"/>
                <w:lang w:val="ms-MY"/>
              </w:rPr>
              <w:t>Short Term Money Market Deposit</w:t>
            </w:r>
            <w:r w:rsidRPr="000A6AEF">
              <w:rPr>
                <w:rFonts w:ascii="Arial" w:hAnsi="Arial" w:cs="Arial"/>
                <w:color w:val="000000" w:themeColor="text1"/>
                <w:sz w:val="20"/>
                <w:szCs w:val="20"/>
                <w:lang w:val="ms-MY"/>
              </w:rPr>
              <w:t xml:space="preserve"> merupakan pengurusan </w:t>
            </w:r>
            <w:r w:rsidR="0080557E">
              <w:rPr>
                <w:rFonts w:ascii="Arial" w:hAnsi="Arial" w:cs="Arial"/>
                <w:color w:val="000000" w:themeColor="text1"/>
                <w:sz w:val="20"/>
                <w:szCs w:val="20"/>
                <w:lang w:val="ms-MY"/>
              </w:rPr>
              <w:t xml:space="preserve">lebihan </w:t>
            </w:r>
            <w:r w:rsidRPr="000A6AEF">
              <w:rPr>
                <w:rFonts w:ascii="Arial" w:hAnsi="Arial" w:cs="Arial"/>
                <w:color w:val="000000" w:themeColor="text1"/>
                <w:sz w:val="20"/>
                <w:szCs w:val="20"/>
                <w:lang w:val="ms-MY"/>
              </w:rPr>
              <w:t>wang tunai untuk menjana faedah dalam bank yang sama</w:t>
            </w:r>
            <w:r w:rsidR="0080557E">
              <w:rPr>
                <w:rFonts w:ascii="Arial" w:hAnsi="Arial" w:cs="Arial"/>
                <w:color w:val="000000" w:themeColor="text1"/>
                <w:sz w:val="20"/>
                <w:szCs w:val="20"/>
                <w:lang w:val="ms-MY"/>
              </w:rPr>
              <w:t xml:space="preserve"> (treasury management)</w:t>
            </w:r>
            <w:r w:rsidRPr="000A6AEF">
              <w:rPr>
                <w:rFonts w:ascii="Arial" w:hAnsi="Arial" w:cs="Arial"/>
                <w:color w:val="000000" w:themeColor="text1"/>
                <w:sz w:val="20"/>
                <w:szCs w:val="20"/>
                <w:lang w:val="ms-MY"/>
              </w:rPr>
              <w:t xml:space="preserve">. </w:t>
            </w:r>
            <w:r w:rsidR="0080557E">
              <w:rPr>
                <w:rFonts w:ascii="Arial" w:hAnsi="Arial" w:cs="Arial"/>
                <w:color w:val="000000" w:themeColor="text1"/>
                <w:sz w:val="20"/>
                <w:szCs w:val="20"/>
                <w:lang w:val="ms-MY"/>
              </w:rPr>
              <w:t xml:space="preserve">Penandatangan bagi </w:t>
            </w:r>
            <w:r w:rsidRPr="000A6AEF">
              <w:rPr>
                <w:rFonts w:ascii="Arial" w:hAnsi="Arial" w:cs="Arial"/>
                <w:color w:val="000000" w:themeColor="text1"/>
                <w:sz w:val="20"/>
                <w:szCs w:val="20"/>
                <w:lang w:val="ms-MY"/>
              </w:rPr>
              <w:t xml:space="preserve">setiap transaksi </w:t>
            </w:r>
            <w:r w:rsidR="0080557E">
              <w:rPr>
                <w:rFonts w:ascii="Arial" w:hAnsi="Arial" w:cs="Arial"/>
                <w:color w:val="000000" w:themeColor="text1"/>
                <w:sz w:val="20"/>
                <w:szCs w:val="20"/>
                <w:lang w:val="ms-MY"/>
              </w:rPr>
              <w:t xml:space="preserve">ini </w:t>
            </w:r>
            <w:r w:rsidRPr="000A6AEF">
              <w:rPr>
                <w:rFonts w:ascii="Arial" w:hAnsi="Arial" w:cs="Arial"/>
                <w:color w:val="000000" w:themeColor="text1"/>
                <w:sz w:val="20"/>
                <w:szCs w:val="20"/>
                <w:lang w:val="ms-MY"/>
              </w:rPr>
              <w:t xml:space="preserve">adalah </w:t>
            </w:r>
            <w:r w:rsidR="0080557E">
              <w:rPr>
                <w:rFonts w:ascii="Arial" w:hAnsi="Arial" w:cs="Arial"/>
                <w:color w:val="000000" w:themeColor="text1"/>
                <w:sz w:val="20"/>
                <w:szCs w:val="20"/>
                <w:lang w:val="ms-MY"/>
              </w:rPr>
              <w:t xml:space="preserve">mengikut </w:t>
            </w:r>
            <w:r w:rsidR="0072422E">
              <w:rPr>
                <w:rFonts w:ascii="Arial" w:hAnsi="Arial" w:cs="Arial"/>
                <w:color w:val="000000" w:themeColor="text1"/>
                <w:sz w:val="20"/>
                <w:szCs w:val="20"/>
                <w:lang w:val="ms-MY"/>
              </w:rPr>
              <w:t xml:space="preserve">penandatangan cek / </w:t>
            </w:r>
            <w:r w:rsidR="0012771F" w:rsidRPr="0012771F">
              <w:rPr>
                <w:rFonts w:ascii="Arial" w:hAnsi="Arial" w:cs="Arial"/>
                <w:color w:val="000000" w:themeColor="text1"/>
                <w:sz w:val="20"/>
                <w:szCs w:val="20"/>
                <w:lang w:val="ms-MY"/>
              </w:rPr>
              <w:t>baucar</w:t>
            </w:r>
            <w:r w:rsidR="0012771F">
              <w:rPr>
                <w:rFonts w:ascii="Arial" w:hAnsi="Arial" w:cs="Arial"/>
                <w:color w:val="000000" w:themeColor="text1"/>
                <w:sz w:val="20"/>
                <w:szCs w:val="20"/>
                <w:lang w:val="ms-MY"/>
              </w:rPr>
              <w:t xml:space="preserve"> </w:t>
            </w:r>
            <w:r w:rsidR="0072422E">
              <w:rPr>
                <w:rFonts w:ascii="Arial" w:hAnsi="Arial" w:cs="Arial"/>
                <w:color w:val="000000" w:themeColor="text1"/>
                <w:sz w:val="20"/>
                <w:szCs w:val="20"/>
                <w:lang w:val="ms-MY"/>
              </w:rPr>
              <w:t xml:space="preserve">yang telah diberi kuasa oleh Lembaga Pengarah. </w:t>
            </w:r>
          </w:p>
          <w:p w:rsidR="00ED50D1" w:rsidRPr="000A6AEF" w:rsidRDefault="008C69B1" w:rsidP="008C69B1">
            <w:pPr>
              <w:tabs>
                <w:tab w:val="left" w:pos="1770"/>
              </w:tabs>
              <w:rPr>
                <w:rFonts w:ascii="Arial" w:hAnsi="Arial" w:cs="Arial"/>
                <w:color w:val="000000" w:themeColor="text1"/>
                <w:lang w:val="ms-MY"/>
              </w:rPr>
            </w:pPr>
            <w:r w:rsidRPr="000A6AEF">
              <w:rPr>
                <w:rFonts w:ascii="Arial" w:hAnsi="Arial" w:cs="Arial"/>
                <w:color w:val="000000" w:themeColor="text1"/>
                <w:lang w:val="ms-MY"/>
              </w:rPr>
              <w:tab/>
            </w:r>
          </w:p>
        </w:tc>
      </w:tr>
    </w:tbl>
    <w:p w:rsidR="0095760D" w:rsidRPr="000A6AEF" w:rsidRDefault="0095760D" w:rsidP="003416CA">
      <w:pPr>
        <w:spacing w:after="0"/>
        <w:rPr>
          <w:rFonts w:ascii="Arial" w:hAnsi="Arial" w:cs="Arial"/>
          <w:color w:val="000000" w:themeColor="text1"/>
          <w:sz w:val="20"/>
          <w:szCs w:val="20"/>
        </w:rPr>
      </w:pPr>
    </w:p>
    <w:sectPr w:rsidR="0095760D" w:rsidRPr="000A6AEF" w:rsidSect="00115FFD">
      <w:headerReference w:type="default" r:id="rId19"/>
      <w:footerReference w:type="default" r:id="rId20"/>
      <w:pgSz w:w="15840" w:h="12240" w:orient="landscape" w:code="1"/>
      <w:pgMar w:top="851" w:right="1440" w:bottom="851" w:left="1440" w:header="720" w:footer="4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80F" w:rsidRDefault="000A280F" w:rsidP="0074635E">
      <w:pPr>
        <w:spacing w:after="0" w:line="240" w:lineRule="auto"/>
      </w:pPr>
      <w:r>
        <w:separator/>
      </w:r>
    </w:p>
  </w:endnote>
  <w:endnote w:type="continuationSeparator" w:id="0">
    <w:p w:rsidR="000A280F" w:rsidRDefault="000A280F" w:rsidP="0074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397579"/>
      <w:docPartObj>
        <w:docPartGallery w:val="Page Numbers (Bottom of Page)"/>
        <w:docPartUnique/>
      </w:docPartObj>
    </w:sdtPr>
    <w:sdtEndPr>
      <w:rPr>
        <w:noProof/>
      </w:rPr>
    </w:sdtEndPr>
    <w:sdtContent>
      <w:p w:rsidR="00A026AD" w:rsidRPr="000F4C07" w:rsidRDefault="00A026AD" w:rsidP="000F4C07">
        <w:pPr>
          <w:pStyle w:val="Footer"/>
          <w:ind w:right="-365"/>
          <w:jc w:val="right"/>
          <w:rPr>
            <w:rFonts w:ascii="Arial" w:hAnsi="Arial" w:cs="Arial"/>
            <w:noProof/>
          </w:rPr>
        </w:pPr>
        <w:r w:rsidRPr="000E439A">
          <w:rPr>
            <w:rFonts w:ascii="Arial" w:hAnsi="Arial" w:cs="Arial"/>
            <w:sz w:val="20"/>
            <w:szCs w:val="20"/>
          </w:rPr>
          <w:fldChar w:fldCharType="begin"/>
        </w:r>
        <w:r w:rsidRPr="000E439A">
          <w:rPr>
            <w:rFonts w:ascii="Arial" w:hAnsi="Arial" w:cs="Arial"/>
            <w:sz w:val="20"/>
            <w:szCs w:val="20"/>
          </w:rPr>
          <w:instrText xml:space="preserve"> PAGE   \* MERGEFORMAT </w:instrText>
        </w:r>
        <w:r w:rsidRPr="000E439A">
          <w:rPr>
            <w:rFonts w:ascii="Arial" w:hAnsi="Arial" w:cs="Arial"/>
            <w:sz w:val="20"/>
            <w:szCs w:val="20"/>
          </w:rPr>
          <w:fldChar w:fldCharType="separate"/>
        </w:r>
        <w:r w:rsidR="00992F85">
          <w:rPr>
            <w:rFonts w:ascii="Arial" w:hAnsi="Arial" w:cs="Arial"/>
            <w:noProof/>
            <w:sz w:val="20"/>
            <w:szCs w:val="20"/>
          </w:rPr>
          <w:t>27</w:t>
        </w:r>
        <w:r w:rsidRPr="000E439A">
          <w:rPr>
            <w:rFonts w:ascii="Arial" w:hAnsi="Arial" w:cs="Arial"/>
            <w:noProof/>
            <w:sz w:val="20"/>
            <w:szCs w:val="20"/>
          </w:rPr>
          <w:fldChar w:fldCharType="end"/>
        </w:r>
        <w:r w:rsidRPr="000F4C07">
          <w:rPr>
            <w:rFonts w:ascii="Arial" w:hAnsi="Arial" w:cs="Arial"/>
            <w:noProof/>
          </w:rPr>
          <w:t xml:space="preserve">    </w:t>
        </w:r>
        <w:r>
          <w:rPr>
            <w:rFonts w:ascii="Arial" w:hAnsi="Arial" w:cs="Arial"/>
            <w:noProof/>
          </w:rPr>
          <w:t xml:space="preserve">    </w:t>
        </w:r>
        <w:r w:rsidRPr="000F4C07">
          <w:rPr>
            <w:rFonts w:ascii="Arial" w:hAnsi="Arial" w:cs="Arial"/>
            <w:noProof/>
          </w:rPr>
          <w:t xml:space="preserve">                                                                                  </w:t>
        </w:r>
        <w:r w:rsidRPr="000F4C07">
          <w:rPr>
            <w:rFonts w:ascii="Arial" w:hAnsi="Arial" w:cs="Arial"/>
            <w:b/>
            <w:noProof/>
          </w:rPr>
          <w:t>SULIT</w:t>
        </w:r>
      </w:p>
      <w:p w:rsidR="00A026AD" w:rsidRDefault="000A280F" w:rsidP="000F4C07">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80F" w:rsidRDefault="000A280F" w:rsidP="0074635E">
      <w:pPr>
        <w:spacing w:after="0" w:line="240" w:lineRule="auto"/>
      </w:pPr>
      <w:r>
        <w:separator/>
      </w:r>
    </w:p>
  </w:footnote>
  <w:footnote w:type="continuationSeparator" w:id="0">
    <w:p w:rsidR="000A280F" w:rsidRDefault="000A280F" w:rsidP="00746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6AD" w:rsidRPr="0017732A" w:rsidRDefault="00A026AD" w:rsidP="00824BAB">
    <w:pPr>
      <w:pStyle w:val="Header"/>
      <w:ind w:left="-142" w:right="-365"/>
      <w:jc w:val="right"/>
      <w:rPr>
        <w:rFonts w:ascii="Arial" w:hAnsi="Arial" w:cs="Arial"/>
        <w:b/>
      </w:rPr>
    </w:pPr>
    <w:r>
      <w:rPr>
        <w:rFonts w:ascii="Arial" w:hAnsi="Arial" w:cs="Arial"/>
        <w:b/>
      </w:rPr>
      <w:t>SULIT                                                                                                                                                                                              Jawapan</w:t>
    </w:r>
  </w:p>
  <w:p w:rsidR="00A026AD" w:rsidRDefault="00A02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47"/>
    <w:multiLevelType w:val="hybridMultilevel"/>
    <w:tmpl w:val="608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C6A"/>
    <w:multiLevelType w:val="hybridMultilevel"/>
    <w:tmpl w:val="8626BE6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 w15:restartNumberingAfterBreak="0">
    <w:nsid w:val="050836B4"/>
    <w:multiLevelType w:val="hybridMultilevel"/>
    <w:tmpl w:val="8370E394"/>
    <w:lvl w:ilvl="0" w:tplc="F58C9A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3DEA"/>
    <w:multiLevelType w:val="hybridMultilevel"/>
    <w:tmpl w:val="F648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82539"/>
    <w:multiLevelType w:val="hybridMultilevel"/>
    <w:tmpl w:val="599E8D0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5" w15:restartNumberingAfterBreak="0">
    <w:nsid w:val="0B6D7C83"/>
    <w:multiLevelType w:val="hybridMultilevel"/>
    <w:tmpl w:val="09E88802"/>
    <w:lvl w:ilvl="0" w:tplc="FBFEE762">
      <w:start w:val="2"/>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83CCB"/>
    <w:multiLevelType w:val="hybridMultilevel"/>
    <w:tmpl w:val="CBA6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E40D3"/>
    <w:multiLevelType w:val="hybridMultilevel"/>
    <w:tmpl w:val="45A89422"/>
    <w:lvl w:ilvl="0" w:tplc="44090001">
      <w:start w:val="1"/>
      <w:numFmt w:val="bullet"/>
      <w:lvlText w:val=""/>
      <w:lvlJc w:val="left"/>
      <w:pPr>
        <w:ind w:left="1038" w:hanging="360"/>
      </w:pPr>
      <w:rPr>
        <w:rFonts w:ascii="Symbol" w:hAnsi="Symbol" w:hint="default"/>
      </w:rPr>
    </w:lvl>
    <w:lvl w:ilvl="1" w:tplc="44090003" w:tentative="1">
      <w:start w:val="1"/>
      <w:numFmt w:val="bullet"/>
      <w:lvlText w:val="o"/>
      <w:lvlJc w:val="left"/>
      <w:pPr>
        <w:ind w:left="1758" w:hanging="360"/>
      </w:pPr>
      <w:rPr>
        <w:rFonts w:ascii="Courier New" w:hAnsi="Courier New" w:cs="Courier New" w:hint="default"/>
      </w:rPr>
    </w:lvl>
    <w:lvl w:ilvl="2" w:tplc="44090005" w:tentative="1">
      <w:start w:val="1"/>
      <w:numFmt w:val="bullet"/>
      <w:lvlText w:val=""/>
      <w:lvlJc w:val="left"/>
      <w:pPr>
        <w:ind w:left="2478" w:hanging="360"/>
      </w:pPr>
      <w:rPr>
        <w:rFonts w:ascii="Wingdings" w:hAnsi="Wingdings" w:hint="default"/>
      </w:rPr>
    </w:lvl>
    <w:lvl w:ilvl="3" w:tplc="44090001" w:tentative="1">
      <w:start w:val="1"/>
      <w:numFmt w:val="bullet"/>
      <w:lvlText w:val=""/>
      <w:lvlJc w:val="left"/>
      <w:pPr>
        <w:ind w:left="3198" w:hanging="360"/>
      </w:pPr>
      <w:rPr>
        <w:rFonts w:ascii="Symbol" w:hAnsi="Symbol" w:hint="default"/>
      </w:rPr>
    </w:lvl>
    <w:lvl w:ilvl="4" w:tplc="44090003" w:tentative="1">
      <w:start w:val="1"/>
      <w:numFmt w:val="bullet"/>
      <w:lvlText w:val="o"/>
      <w:lvlJc w:val="left"/>
      <w:pPr>
        <w:ind w:left="3918" w:hanging="360"/>
      </w:pPr>
      <w:rPr>
        <w:rFonts w:ascii="Courier New" w:hAnsi="Courier New" w:cs="Courier New" w:hint="default"/>
      </w:rPr>
    </w:lvl>
    <w:lvl w:ilvl="5" w:tplc="44090005" w:tentative="1">
      <w:start w:val="1"/>
      <w:numFmt w:val="bullet"/>
      <w:lvlText w:val=""/>
      <w:lvlJc w:val="left"/>
      <w:pPr>
        <w:ind w:left="4638" w:hanging="360"/>
      </w:pPr>
      <w:rPr>
        <w:rFonts w:ascii="Wingdings" w:hAnsi="Wingdings" w:hint="default"/>
      </w:rPr>
    </w:lvl>
    <w:lvl w:ilvl="6" w:tplc="44090001" w:tentative="1">
      <w:start w:val="1"/>
      <w:numFmt w:val="bullet"/>
      <w:lvlText w:val=""/>
      <w:lvlJc w:val="left"/>
      <w:pPr>
        <w:ind w:left="5358" w:hanging="360"/>
      </w:pPr>
      <w:rPr>
        <w:rFonts w:ascii="Symbol" w:hAnsi="Symbol" w:hint="default"/>
      </w:rPr>
    </w:lvl>
    <w:lvl w:ilvl="7" w:tplc="44090003" w:tentative="1">
      <w:start w:val="1"/>
      <w:numFmt w:val="bullet"/>
      <w:lvlText w:val="o"/>
      <w:lvlJc w:val="left"/>
      <w:pPr>
        <w:ind w:left="6078" w:hanging="360"/>
      </w:pPr>
      <w:rPr>
        <w:rFonts w:ascii="Courier New" w:hAnsi="Courier New" w:cs="Courier New" w:hint="default"/>
      </w:rPr>
    </w:lvl>
    <w:lvl w:ilvl="8" w:tplc="44090005" w:tentative="1">
      <w:start w:val="1"/>
      <w:numFmt w:val="bullet"/>
      <w:lvlText w:val=""/>
      <w:lvlJc w:val="left"/>
      <w:pPr>
        <w:ind w:left="6798" w:hanging="360"/>
      </w:pPr>
      <w:rPr>
        <w:rFonts w:ascii="Wingdings" w:hAnsi="Wingdings" w:hint="default"/>
      </w:rPr>
    </w:lvl>
  </w:abstractNum>
  <w:abstractNum w:abstractNumId="8" w15:restartNumberingAfterBreak="0">
    <w:nsid w:val="1B9F56CB"/>
    <w:multiLevelType w:val="hybridMultilevel"/>
    <w:tmpl w:val="CC743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B15D23"/>
    <w:multiLevelType w:val="hybridMultilevel"/>
    <w:tmpl w:val="8B3262B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0" w15:restartNumberingAfterBreak="0">
    <w:nsid w:val="1CE12C02"/>
    <w:multiLevelType w:val="hybridMultilevel"/>
    <w:tmpl w:val="26E8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C1CA5"/>
    <w:multiLevelType w:val="hybridMultilevel"/>
    <w:tmpl w:val="7C3A32D4"/>
    <w:lvl w:ilvl="0" w:tplc="C1FED448">
      <w:start w:val="1"/>
      <w:numFmt w:val="low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1CD65A2"/>
    <w:multiLevelType w:val="hybridMultilevel"/>
    <w:tmpl w:val="167AC456"/>
    <w:lvl w:ilvl="0" w:tplc="B1DCF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93FAE"/>
    <w:multiLevelType w:val="hybridMultilevel"/>
    <w:tmpl w:val="2C44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4349F"/>
    <w:multiLevelType w:val="hybridMultilevel"/>
    <w:tmpl w:val="CD48C9DE"/>
    <w:lvl w:ilvl="0" w:tplc="44090001">
      <w:start w:val="1"/>
      <w:numFmt w:val="bullet"/>
      <w:lvlText w:val=""/>
      <w:lvlJc w:val="left"/>
      <w:pPr>
        <w:ind w:left="783" w:hanging="360"/>
      </w:pPr>
      <w:rPr>
        <w:rFonts w:ascii="Symbol" w:hAnsi="Symbol" w:hint="default"/>
      </w:rPr>
    </w:lvl>
    <w:lvl w:ilvl="1" w:tplc="44090003" w:tentative="1">
      <w:start w:val="1"/>
      <w:numFmt w:val="bullet"/>
      <w:lvlText w:val="o"/>
      <w:lvlJc w:val="left"/>
      <w:pPr>
        <w:ind w:left="1503" w:hanging="360"/>
      </w:pPr>
      <w:rPr>
        <w:rFonts w:ascii="Courier New" w:hAnsi="Courier New" w:cs="Courier New" w:hint="default"/>
      </w:rPr>
    </w:lvl>
    <w:lvl w:ilvl="2" w:tplc="44090005" w:tentative="1">
      <w:start w:val="1"/>
      <w:numFmt w:val="bullet"/>
      <w:lvlText w:val=""/>
      <w:lvlJc w:val="left"/>
      <w:pPr>
        <w:ind w:left="2223" w:hanging="360"/>
      </w:pPr>
      <w:rPr>
        <w:rFonts w:ascii="Wingdings" w:hAnsi="Wingdings" w:hint="default"/>
      </w:rPr>
    </w:lvl>
    <w:lvl w:ilvl="3" w:tplc="44090001" w:tentative="1">
      <w:start w:val="1"/>
      <w:numFmt w:val="bullet"/>
      <w:lvlText w:val=""/>
      <w:lvlJc w:val="left"/>
      <w:pPr>
        <w:ind w:left="2943" w:hanging="360"/>
      </w:pPr>
      <w:rPr>
        <w:rFonts w:ascii="Symbol" w:hAnsi="Symbol" w:hint="default"/>
      </w:rPr>
    </w:lvl>
    <w:lvl w:ilvl="4" w:tplc="44090003" w:tentative="1">
      <w:start w:val="1"/>
      <w:numFmt w:val="bullet"/>
      <w:lvlText w:val="o"/>
      <w:lvlJc w:val="left"/>
      <w:pPr>
        <w:ind w:left="3663" w:hanging="360"/>
      </w:pPr>
      <w:rPr>
        <w:rFonts w:ascii="Courier New" w:hAnsi="Courier New" w:cs="Courier New" w:hint="default"/>
      </w:rPr>
    </w:lvl>
    <w:lvl w:ilvl="5" w:tplc="44090005" w:tentative="1">
      <w:start w:val="1"/>
      <w:numFmt w:val="bullet"/>
      <w:lvlText w:val=""/>
      <w:lvlJc w:val="left"/>
      <w:pPr>
        <w:ind w:left="4383" w:hanging="360"/>
      </w:pPr>
      <w:rPr>
        <w:rFonts w:ascii="Wingdings" w:hAnsi="Wingdings" w:hint="default"/>
      </w:rPr>
    </w:lvl>
    <w:lvl w:ilvl="6" w:tplc="44090001" w:tentative="1">
      <w:start w:val="1"/>
      <w:numFmt w:val="bullet"/>
      <w:lvlText w:val=""/>
      <w:lvlJc w:val="left"/>
      <w:pPr>
        <w:ind w:left="5103" w:hanging="360"/>
      </w:pPr>
      <w:rPr>
        <w:rFonts w:ascii="Symbol" w:hAnsi="Symbol" w:hint="default"/>
      </w:rPr>
    </w:lvl>
    <w:lvl w:ilvl="7" w:tplc="44090003" w:tentative="1">
      <w:start w:val="1"/>
      <w:numFmt w:val="bullet"/>
      <w:lvlText w:val="o"/>
      <w:lvlJc w:val="left"/>
      <w:pPr>
        <w:ind w:left="5823" w:hanging="360"/>
      </w:pPr>
      <w:rPr>
        <w:rFonts w:ascii="Courier New" w:hAnsi="Courier New" w:cs="Courier New" w:hint="default"/>
      </w:rPr>
    </w:lvl>
    <w:lvl w:ilvl="8" w:tplc="44090005" w:tentative="1">
      <w:start w:val="1"/>
      <w:numFmt w:val="bullet"/>
      <w:lvlText w:val=""/>
      <w:lvlJc w:val="left"/>
      <w:pPr>
        <w:ind w:left="6543" w:hanging="360"/>
      </w:pPr>
      <w:rPr>
        <w:rFonts w:ascii="Wingdings" w:hAnsi="Wingdings" w:hint="default"/>
      </w:rPr>
    </w:lvl>
  </w:abstractNum>
  <w:abstractNum w:abstractNumId="15" w15:restartNumberingAfterBreak="0">
    <w:nsid w:val="259B5783"/>
    <w:multiLevelType w:val="hybridMultilevel"/>
    <w:tmpl w:val="7208F8AC"/>
    <w:lvl w:ilvl="0" w:tplc="04090001">
      <w:start w:val="1"/>
      <w:numFmt w:val="bullet"/>
      <w:lvlText w:val=""/>
      <w:lvlJc w:val="left"/>
      <w:pPr>
        <w:ind w:left="1440" w:hanging="72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FC5C8C"/>
    <w:multiLevelType w:val="hybridMultilevel"/>
    <w:tmpl w:val="62F49D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7" w15:restartNumberingAfterBreak="0">
    <w:nsid w:val="269B3EA5"/>
    <w:multiLevelType w:val="hybridMultilevel"/>
    <w:tmpl w:val="1AFA3326"/>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8" w15:restartNumberingAfterBreak="0">
    <w:nsid w:val="2AA374A4"/>
    <w:multiLevelType w:val="hybridMultilevel"/>
    <w:tmpl w:val="C71C2752"/>
    <w:lvl w:ilvl="0" w:tplc="9CF4E73E">
      <w:start w:val="1"/>
      <w:numFmt w:val="lowerRoman"/>
      <w:lvlText w:val="%1."/>
      <w:lvlJc w:val="left"/>
      <w:pPr>
        <w:ind w:left="1854" w:hanging="72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19" w15:restartNumberingAfterBreak="0">
    <w:nsid w:val="2E453CF6"/>
    <w:multiLevelType w:val="hybridMultilevel"/>
    <w:tmpl w:val="CDC0C9CC"/>
    <w:lvl w:ilvl="0" w:tplc="208C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4A54BF"/>
    <w:multiLevelType w:val="hybridMultilevel"/>
    <w:tmpl w:val="C19E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B7C35"/>
    <w:multiLevelType w:val="hybridMultilevel"/>
    <w:tmpl w:val="8422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47CF4"/>
    <w:multiLevelType w:val="hybridMultilevel"/>
    <w:tmpl w:val="D51657A4"/>
    <w:lvl w:ilvl="0" w:tplc="04090001">
      <w:start w:val="1"/>
      <w:numFmt w:val="bullet"/>
      <w:lvlText w:val=""/>
      <w:lvlJc w:val="left"/>
      <w:pPr>
        <w:ind w:left="2160" w:hanging="720"/>
      </w:pPr>
      <w:rPr>
        <w:rFonts w:ascii="Symbol" w:hAnsi="Symbo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F153B9D"/>
    <w:multiLevelType w:val="hybridMultilevel"/>
    <w:tmpl w:val="54189018"/>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4" w15:restartNumberingAfterBreak="0">
    <w:nsid w:val="44041C02"/>
    <w:multiLevelType w:val="hybridMultilevel"/>
    <w:tmpl w:val="7F22A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23FF0"/>
    <w:multiLevelType w:val="hybridMultilevel"/>
    <w:tmpl w:val="75AE03EA"/>
    <w:lvl w:ilvl="0" w:tplc="6A883BA4">
      <w:start w:val="1"/>
      <w:numFmt w:val="bullet"/>
      <w:lvlText w:val=""/>
      <w:lvlJc w:val="left"/>
      <w:pPr>
        <w:ind w:left="2520" w:hanging="360"/>
      </w:pPr>
      <w:rPr>
        <w:rFonts w:ascii="Symbol" w:hAnsi="Symbol" w:hint="default"/>
        <w:color w:val="000000" w:themeColor="text1"/>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5877EC7"/>
    <w:multiLevelType w:val="hybridMultilevel"/>
    <w:tmpl w:val="C412809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7" w15:restartNumberingAfterBreak="0">
    <w:nsid w:val="4806631A"/>
    <w:multiLevelType w:val="hybridMultilevel"/>
    <w:tmpl w:val="9C3401D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8" w15:restartNumberingAfterBreak="0">
    <w:nsid w:val="4ED74D54"/>
    <w:multiLevelType w:val="hybridMultilevel"/>
    <w:tmpl w:val="2B303CFE"/>
    <w:lvl w:ilvl="0" w:tplc="37B231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F6862"/>
    <w:multiLevelType w:val="hybridMultilevel"/>
    <w:tmpl w:val="86A270A0"/>
    <w:lvl w:ilvl="0" w:tplc="DADE1658">
      <w:start w:val="1"/>
      <w:numFmt w:val="bullet"/>
      <w:lvlText w:val="-"/>
      <w:lvlJc w:val="left"/>
      <w:pPr>
        <w:ind w:left="1441" w:hanging="360"/>
      </w:pPr>
      <w:rPr>
        <w:rFonts w:ascii="Arial" w:eastAsiaTheme="minorHAnsi" w:hAnsi="Arial" w:cs="Aria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30" w15:restartNumberingAfterBreak="0">
    <w:nsid w:val="52704EB4"/>
    <w:multiLevelType w:val="multilevel"/>
    <w:tmpl w:val="1D3A93EE"/>
    <w:styleLink w:val="report"/>
    <w:lvl w:ilvl="0">
      <w:start w:val="1"/>
      <w:numFmt w:val="none"/>
      <w:lvlText w:val=""/>
      <w:lvlJc w:val="left"/>
      <w:pPr>
        <w:ind w:left="709" w:hanging="709"/>
      </w:pPr>
      <w:rPr>
        <w:rFonts w:hint="default"/>
      </w:rPr>
    </w:lvl>
    <w:lvl w:ilvl="1">
      <w:start w:val="1"/>
      <w:numFmt w:val="none"/>
      <w:lvlText w:val="%21.1."/>
      <w:lvlJc w:val="left"/>
      <w:pPr>
        <w:ind w:left="709" w:hanging="709"/>
      </w:pPr>
      <w:rPr>
        <w:rFonts w:hint="default"/>
      </w:rPr>
    </w:lvl>
    <w:lvl w:ilvl="2">
      <w:start w:val="1"/>
      <w:numFmt w:val="none"/>
      <w:lvlText w:val="1.1.1."/>
      <w:lvlJc w:val="right"/>
      <w:pPr>
        <w:ind w:left="851" w:hanging="851"/>
      </w:pPr>
      <w:rPr>
        <w:rFonts w:hint="default"/>
      </w:rPr>
    </w:lvl>
    <w:lvl w:ilvl="3">
      <w:start w:val="1"/>
      <w:numFmt w:val="none"/>
      <w:lvlText w:val="1.1.1.1."/>
      <w:lvlJc w:val="left"/>
      <w:pPr>
        <w:ind w:left="1276" w:hanging="992"/>
      </w:pPr>
      <w:rPr>
        <w:rFonts w:hint="default"/>
      </w:rPr>
    </w:lvl>
    <w:lvl w:ilvl="4">
      <w:start w:val="1"/>
      <w:numFmt w:val="lowerLetter"/>
      <w:lvlText w:val="%5."/>
      <w:lvlJc w:val="left"/>
      <w:pPr>
        <w:ind w:left="709" w:hanging="425"/>
      </w:pPr>
      <w:rPr>
        <w:rFonts w:hint="default"/>
      </w:rPr>
    </w:lvl>
    <w:lvl w:ilvl="5">
      <w:start w:val="1"/>
      <w:numFmt w:val="lowerRoman"/>
      <w:lvlText w:val="%6."/>
      <w:lvlJc w:val="right"/>
      <w:pPr>
        <w:ind w:left="1134" w:hanging="425"/>
      </w:pPr>
      <w:rPr>
        <w:rFonts w:hint="default"/>
      </w:rPr>
    </w:lvl>
    <w:lvl w:ilvl="6">
      <w:start w:val="1"/>
      <w:numFmt w:val="bullet"/>
      <w:lvlText w:val=""/>
      <w:lvlJc w:val="left"/>
      <w:pPr>
        <w:ind w:left="1559" w:hanging="425"/>
      </w:pPr>
      <w:rPr>
        <w:rFonts w:ascii="Symbol" w:hAnsi="Symbol" w:hint="default"/>
        <w:color w:val="auto"/>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1" w15:restartNumberingAfterBreak="0">
    <w:nsid w:val="585323E6"/>
    <w:multiLevelType w:val="hybridMultilevel"/>
    <w:tmpl w:val="D1B8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016A6"/>
    <w:multiLevelType w:val="hybridMultilevel"/>
    <w:tmpl w:val="CA02572A"/>
    <w:lvl w:ilvl="0" w:tplc="79F2A408">
      <w:start w:val="1"/>
      <w:numFmt w:val="lowerLetter"/>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58BC629A"/>
    <w:multiLevelType w:val="hybridMultilevel"/>
    <w:tmpl w:val="DA267A54"/>
    <w:lvl w:ilvl="0" w:tplc="70FCCE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941DB"/>
    <w:multiLevelType w:val="hybridMultilevel"/>
    <w:tmpl w:val="55C28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321870"/>
    <w:multiLevelType w:val="hybridMultilevel"/>
    <w:tmpl w:val="E48EB6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6" w15:restartNumberingAfterBreak="0">
    <w:nsid w:val="6A71353D"/>
    <w:multiLevelType w:val="hybridMultilevel"/>
    <w:tmpl w:val="3116AA1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7" w15:restartNumberingAfterBreak="0">
    <w:nsid w:val="71674D1C"/>
    <w:multiLevelType w:val="hybridMultilevel"/>
    <w:tmpl w:val="8FAA0CE2"/>
    <w:lvl w:ilvl="0" w:tplc="7D58FB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F9573D"/>
    <w:multiLevelType w:val="hybridMultilevel"/>
    <w:tmpl w:val="87E4B934"/>
    <w:lvl w:ilvl="0" w:tplc="B32E7B52">
      <w:start w:val="1"/>
      <w:numFmt w:val="lowerRoman"/>
      <w:lvlText w:val="%1."/>
      <w:lvlJc w:val="left"/>
      <w:pPr>
        <w:ind w:left="1352" w:hanging="360"/>
      </w:pPr>
      <w:rPr>
        <w:rFonts w:hint="default"/>
        <w:b w:val="0"/>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9" w15:restartNumberingAfterBreak="0">
    <w:nsid w:val="74C57CAD"/>
    <w:multiLevelType w:val="hybridMultilevel"/>
    <w:tmpl w:val="A7529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2A71BE"/>
    <w:multiLevelType w:val="hybridMultilevel"/>
    <w:tmpl w:val="85BC14D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1" w15:restartNumberingAfterBreak="0">
    <w:nsid w:val="76903FD0"/>
    <w:multiLevelType w:val="hybridMultilevel"/>
    <w:tmpl w:val="87EE344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2" w15:restartNumberingAfterBreak="0">
    <w:nsid w:val="776B0C73"/>
    <w:multiLevelType w:val="hybridMultilevel"/>
    <w:tmpl w:val="5812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C7113"/>
    <w:multiLevelType w:val="hybridMultilevel"/>
    <w:tmpl w:val="6D7A4D92"/>
    <w:lvl w:ilvl="0" w:tplc="3CDAD18C">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AA15123"/>
    <w:multiLevelType w:val="hybridMultilevel"/>
    <w:tmpl w:val="A19EAB34"/>
    <w:lvl w:ilvl="0" w:tplc="9758A78A">
      <w:start w:val="1"/>
      <w:numFmt w:val="lowerLetter"/>
      <w:lvlText w:val="%1."/>
      <w:lvlJc w:val="left"/>
      <w:pPr>
        <w:ind w:left="180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FA3858"/>
    <w:multiLevelType w:val="hybridMultilevel"/>
    <w:tmpl w:val="F6AE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35"/>
  </w:num>
  <w:num w:numId="4">
    <w:abstractNumId w:val="10"/>
  </w:num>
  <w:num w:numId="5">
    <w:abstractNumId w:val="45"/>
  </w:num>
  <w:num w:numId="6">
    <w:abstractNumId w:val="13"/>
  </w:num>
  <w:num w:numId="7">
    <w:abstractNumId w:val="33"/>
  </w:num>
  <w:num w:numId="8">
    <w:abstractNumId w:val="21"/>
  </w:num>
  <w:num w:numId="9">
    <w:abstractNumId w:val="0"/>
  </w:num>
  <w:num w:numId="10">
    <w:abstractNumId w:val="37"/>
  </w:num>
  <w:num w:numId="11">
    <w:abstractNumId w:val="6"/>
  </w:num>
  <w:num w:numId="12">
    <w:abstractNumId w:val="36"/>
  </w:num>
  <w:num w:numId="13">
    <w:abstractNumId w:val="16"/>
  </w:num>
  <w:num w:numId="14">
    <w:abstractNumId w:val="4"/>
  </w:num>
  <w:num w:numId="15">
    <w:abstractNumId w:val="17"/>
  </w:num>
  <w:num w:numId="16">
    <w:abstractNumId w:val="15"/>
  </w:num>
  <w:num w:numId="17">
    <w:abstractNumId w:val="19"/>
  </w:num>
  <w:num w:numId="18">
    <w:abstractNumId w:val="20"/>
  </w:num>
  <w:num w:numId="19">
    <w:abstractNumId w:val="24"/>
  </w:num>
  <w:num w:numId="20">
    <w:abstractNumId w:val="12"/>
  </w:num>
  <w:num w:numId="21">
    <w:abstractNumId w:val="39"/>
  </w:num>
  <w:num w:numId="22">
    <w:abstractNumId w:val="8"/>
  </w:num>
  <w:num w:numId="23">
    <w:abstractNumId w:val="11"/>
  </w:num>
  <w:num w:numId="24">
    <w:abstractNumId w:val="43"/>
  </w:num>
  <w:num w:numId="25">
    <w:abstractNumId w:val="38"/>
  </w:num>
  <w:num w:numId="26">
    <w:abstractNumId w:val="25"/>
  </w:num>
  <w:num w:numId="27">
    <w:abstractNumId w:val="22"/>
  </w:num>
  <w:num w:numId="28">
    <w:abstractNumId w:val="42"/>
  </w:num>
  <w:num w:numId="29">
    <w:abstractNumId w:val="31"/>
  </w:num>
  <w:num w:numId="30">
    <w:abstractNumId w:val="34"/>
  </w:num>
  <w:num w:numId="31">
    <w:abstractNumId w:val="3"/>
  </w:num>
  <w:num w:numId="32">
    <w:abstractNumId w:val="28"/>
  </w:num>
  <w:num w:numId="33">
    <w:abstractNumId w:val="32"/>
  </w:num>
  <w:num w:numId="34">
    <w:abstractNumId w:val="30"/>
  </w:num>
  <w:num w:numId="35">
    <w:abstractNumId w:val="5"/>
  </w:num>
  <w:num w:numId="36">
    <w:abstractNumId w:val="44"/>
  </w:num>
  <w:num w:numId="37">
    <w:abstractNumId w:val="18"/>
  </w:num>
  <w:num w:numId="38">
    <w:abstractNumId w:val="9"/>
  </w:num>
  <w:num w:numId="39">
    <w:abstractNumId w:val="26"/>
  </w:num>
  <w:num w:numId="40">
    <w:abstractNumId w:val="40"/>
  </w:num>
  <w:num w:numId="41">
    <w:abstractNumId w:val="1"/>
  </w:num>
  <w:num w:numId="42">
    <w:abstractNumId w:val="27"/>
  </w:num>
  <w:num w:numId="43">
    <w:abstractNumId w:val="23"/>
  </w:num>
  <w:num w:numId="44">
    <w:abstractNumId w:val="14"/>
  </w:num>
  <w:num w:numId="45">
    <w:abstractNumId w:val="7"/>
  </w:num>
  <w:num w:numId="46">
    <w:abstractNumId w:val="41"/>
  </w:num>
  <w:num w:numId="4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6CA"/>
    <w:rsid w:val="00001068"/>
    <w:rsid w:val="00001DA5"/>
    <w:rsid w:val="000052DC"/>
    <w:rsid w:val="00007803"/>
    <w:rsid w:val="00010EBD"/>
    <w:rsid w:val="0001153D"/>
    <w:rsid w:val="00012BF6"/>
    <w:rsid w:val="000245CA"/>
    <w:rsid w:val="000261CF"/>
    <w:rsid w:val="00026FA4"/>
    <w:rsid w:val="0002705E"/>
    <w:rsid w:val="0003103F"/>
    <w:rsid w:val="00031468"/>
    <w:rsid w:val="0003179C"/>
    <w:rsid w:val="00032938"/>
    <w:rsid w:val="000352B6"/>
    <w:rsid w:val="00037E57"/>
    <w:rsid w:val="00046211"/>
    <w:rsid w:val="00046F77"/>
    <w:rsid w:val="00050EAE"/>
    <w:rsid w:val="000512C0"/>
    <w:rsid w:val="000541AE"/>
    <w:rsid w:val="0005453B"/>
    <w:rsid w:val="00062049"/>
    <w:rsid w:val="0006243D"/>
    <w:rsid w:val="000624AA"/>
    <w:rsid w:val="00063890"/>
    <w:rsid w:val="00072386"/>
    <w:rsid w:val="00072A02"/>
    <w:rsid w:val="000776FA"/>
    <w:rsid w:val="00082471"/>
    <w:rsid w:val="00082D95"/>
    <w:rsid w:val="00083300"/>
    <w:rsid w:val="000837B2"/>
    <w:rsid w:val="000843D6"/>
    <w:rsid w:val="000856E7"/>
    <w:rsid w:val="00092693"/>
    <w:rsid w:val="000947C6"/>
    <w:rsid w:val="000A0134"/>
    <w:rsid w:val="000A0DD3"/>
    <w:rsid w:val="000A1FB4"/>
    <w:rsid w:val="000A2057"/>
    <w:rsid w:val="000A280F"/>
    <w:rsid w:val="000A4344"/>
    <w:rsid w:val="000A456F"/>
    <w:rsid w:val="000A5E70"/>
    <w:rsid w:val="000A6AEF"/>
    <w:rsid w:val="000A7E8B"/>
    <w:rsid w:val="000B1B68"/>
    <w:rsid w:val="000B5CF0"/>
    <w:rsid w:val="000C19EA"/>
    <w:rsid w:val="000C25AC"/>
    <w:rsid w:val="000C28F5"/>
    <w:rsid w:val="000D34AD"/>
    <w:rsid w:val="000D4E16"/>
    <w:rsid w:val="000D4E78"/>
    <w:rsid w:val="000D63A6"/>
    <w:rsid w:val="000E14AF"/>
    <w:rsid w:val="000E16E8"/>
    <w:rsid w:val="000E2B47"/>
    <w:rsid w:val="000E439A"/>
    <w:rsid w:val="000E5E68"/>
    <w:rsid w:val="000E6929"/>
    <w:rsid w:val="000E7348"/>
    <w:rsid w:val="000F1132"/>
    <w:rsid w:val="000F4C07"/>
    <w:rsid w:val="000F73DA"/>
    <w:rsid w:val="00101523"/>
    <w:rsid w:val="0010323F"/>
    <w:rsid w:val="00111223"/>
    <w:rsid w:val="001130AB"/>
    <w:rsid w:val="00115FFD"/>
    <w:rsid w:val="00122495"/>
    <w:rsid w:val="00122638"/>
    <w:rsid w:val="001232D8"/>
    <w:rsid w:val="0012771F"/>
    <w:rsid w:val="001347A2"/>
    <w:rsid w:val="001376F0"/>
    <w:rsid w:val="00142DA0"/>
    <w:rsid w:val="00142DBA"/>
    <w:rsid w:val="001448A3"/>
    <w:rsid w:val="001528CB"/>
    <w:rsid w:val="00154ACC"/>
    <w:rsid w:val="00155927"/>
    <w:rsid w:val="00156256"/>
    <w:rsid w:val="001572FB"/>
    <w:rsid w:val="0016052B"/>
    <w:rsid w:val="00162F17"/>
    <w:rsid w:val="00164454"/>
    <w:rsid w:val="00165706"/>
    <w:rsid w:val="00165FEE"/>
    <w:rsid w:val="001731FE"/>
    <w:rsid w:val="00173779"/>
    <w:rsid w:val="00174D1B"/>
    <w:rsid w:val="001757F8"/>
    <w:rsid w:val="00175A3A"/>
    <w:rsid w:val="00176018"/>
    <w:rsid w:val="0017732A"/>
    <w:rsid w:val="001777DD"/>
    <w:rsid w:val="00190CFC"/>
    <w:rsid w:val="0019401E"/>
    <w:rsid w:val="00196B45"/>
    <w:rsid w:val="001A0089"/>
    <w:rsid w:val="001A2AC8"/>
    <w:rsid w:val="001A2C68"/>
    <w:rsid w:val="001A44E1"/>
    <w:rsid w:val="001B0231"/>
    <w:rsid w:val="001B0C74"/>
    <w:rsid w:val="001B45C5"/>
    <w:rsid w:val="001C0D0E"/>
    <w:rsid w:val="001C122E"/>
    <w:rsid w:val="001C2961"/>
    <w:rsid w:val="001C297B"/>
    <w:rsid w:val="001C4490"/>
    <w:rsid w:val="001C4945"/>
    <w:rsid w:val="001C6E60"/>
    <w:rsid w:val="001D0EF5"/>
    <w:rsid w:val="001D6BCE"/>
    <w:rsid w:val="001D7233"/>
    <w:rsid w:val="001E12CE"/>
    <w:rsid w:val="001E2342"/>
    <w:rsid w:val="001E2D70"/>
    <w:rsid w:val="001E3F96"/>
    <w:rsid w:val="001E4998"/>
    <w:rsid w:val="001E605A"/>
    <w:rsid w:val="001F0A77"/>
    <w:rsid w:val="001F13C4"/>
    <w:rsid w:val="001F158A"/>
    <w:rsid w:val="001F1DD1"/>
    <w:rsid w:val="001F5288"/>
    <w:rsid w:val="001F706C"/>
    <w:rsid w:val="001F7982"/>
    <w:rsid w:val="00206CC8"/>
    <w:rsid w:val="0021515C"/>
    <w:rsid w:val="0021541B"/>
    <w:rsid w:val="0021544A"/>
    <w:rsid w:val="002162BC"/>
    <w:rsid w:val="00222F13"/>
    <w:rsid w:val="0022395F"/>
    <w:rsid w:val="002260A3"/>
    <w:rsid w:val="002274E5"/>
    <w:rsid w:val="00230A03"/>
    <w:rsid w:val="00230D7C"/>
    <w:rsid w:val="00234D6C"/>
    <w:rsid w:val="002355D8"/>
    <w:rsid w:val="00235BC2"/>
    <w:rsid w:val="0023668E"/>
    <w:rsid w:val="00241ECA"/>
    <w:rsid w:val="0025249A"/>
    <w:rsid w:val="00254602"/>
    <w:rsid w:val="0025522B"/>
    <w:rsid w:val="0026117E"/>
    <w:rsid w:val="00262C10"/>
    <w:rsid w:val="0026379F"/>
    <w:rsid w:val="00266C93"/>
    <w:rsid w:val="00270617"/>
    <w:rsid w:val="00271507"/>
    <w:rsid w:val="0027162B"/>
    <w:rsid w:val="002736FA"/>
    <w:rsid w:val="00273844"/>
    <w:rsid w:val="002759EE"/>
    <w:rsid w:val="002766DE"/>
    <w:rsid w:val="00287968"/>
    <w:rsid w:val="00293386"/>
    <w:rsid w:val="00295DB8"/>
    <w:rsid w:val="002A0556"/>
    <w:rsid w:val="002A193A"/>
    <w:rsid w:val="002A29E1"/>
    <w:rsid w:val="002A2DF1"/>
    <w:rsid w:val="002A35E7"/>
    <w:rsid w:val="002A61D9"/>
    <w:rsid w:val="002A74F4"/>
    <w:rsid w:val="002B08F3"/>
    <w:rsid w:val="002B1402"/>
    <w:rsid w:val="002C1777"/>
    <w:rsid w:val="002C5CDA"/>
    <w:rsid w:val="002C6A68"/>
    <w:rsid w:val="002D425C"/>
    <w:rsid w:val="002D61FF"/>
    <w:rsid w:val="002E03DB"/>
    <w:rsid w:val="002E23C5"/>
    <w:rsid w:val="002E3356"/>
    <w:rsid w:val="002F1BC0"/>
    <w:rsid w:val="002F2025"/>
    <w:rsid w:val="002F37F7"/>
    <w:rsid w:val="002F41BD"/>
    <w:rsid w:val="002F4BAE"/>
    <w:rsid w:val="002F5573"/>
    <w:rsid w:val="002F6EF3"/>
    <w:rsid w:val="00302C6A"/>
    <w:rsid w:val="00304545"/>
    <w:rsid w:val="00310911"/>
    <w:rsid w:val="00310C46"/>
    <w:rsid w:val="00311350"/>
    <w:rsid w:val="003151C5"/>
    <w:rsid w:val="00317E36"/>
    <w:rsid w:val="0032298A"/>
    <w:rsid w:val="00333DD8"/>
    <w:rsid w:val="00334C1B"/>
    <w:rsid w:val="00336F98"/>
    <w:rsid w:val="0034017D"/>
    <w:rsid w:val="003416CA"/>
    <w:rsid w:val="003431BD"/>
    <w:rsid w:val="00346F2B"/>
    <w:rsid w:val="00353557"/>
    <w:rsid w:val="00357CB8"/>
    <w:rsid w:val="0036248A"/>
    <w:rsid w:val="003663DC"/>
    <w:rsid w:val="003700DC"/>
    <w:rsid w:val="00372033"/>
    <w:rsid w:val="00372E69"/>
    <w:rsid w:val="00377E40"/>
    <w:rsid w:val="00382374"/>
    <w:rsid w:val="003873A7"/>
    <w:rsid w:val="00391388"/>
    <w:rsid w:val="00392D71"/>
    <w:rsid w:val="00394091"/>
    <w:rsid w:val="00396052"/>
    <w:rsid w:val="003A0F04"/>
    <w:rsid w:val="003A14DD"/>
    <w:rsid w:val="003A1F51"/>
    <w:rsid w:val="003A2456"/>
    <w:rsid w:val="003A32A9"/>
    <w:rsid w:val="003A43C4"/>
    <w:rsid w:val="003A4D12"/>
    <w:rsid w:val="003A559C"/>
    <w:rsid w:val="003A58DB"/>
    <w:rsid w:val="003A5F75"/>
    <w:rsid w:val="003A7A18"/>
    <w:rsid w:val="003C0939"/>
    <w:rsid w:val="003D071F"/>
    <w:rsid w:val="003D2D6E"/>
    <w:rsid w:val="003D7B60"/>
    <w:rsid w:val="003E043A"/>
    <w:rsid w:val="003E3FE9"/>
    <w:rsid w:val="003E61AE"/>
    <w:rsid w:val="003F3BB0"/>
    <w:rsid w:val="003F418C"/>
    <w:rsid w:val="003F5149"/>
    <w:rsid w:val="003F7381"/>
    <w:rsid w:val="00401C44"/>
    <w:rsid w:val="004025C3"/>
    <w:rsid w:val="00402A00"/>
    <w:rsid w:val="00402DFF"/>
    <w:rsid w:val="00404A97"/>
    <w:rsid w:val="00405AAC"/>
    <w:rsid w:val="00421C41"/>
    <w:rsid w:val="00421FBE"/>
    <w:rsid w:val="00426750"/>
    <w:rsid w:val="00430C0E"/>
    <w:rsid w:val="00431A14"/>
    <w:rsid w:val="0043236F"/>
    <w:rsid w:val="004348B0"/>
    <w:rsid w:val="00435EA7"/>
    <w:rsid w:val="00437C97"/>
    <w:rsid w:val="00441F9E"/>
    <w:rsid w:val="0044679B"/>
    <w:rsid w:val="00447A45"/>
    <w:rsid w:val="00447D12"/>
    <w:rsid w:val="00450D74"/>
    <w:rsid w:val="004512B1"/>
    <w:rsid w:val="00454279"/>
    <w:rsid w:val="00461AF8"/>
    <w:rsid w:val="004720CC"/>
    <w:rsid w:val="004749D7"/>
    <w:rsid w:val="00476E66"/>
    <w:rsid w:val="00482627"/>
    <w:rsid w:val="00483B22"/>
    <w:rsid w:val="00487214"/>
    <w:rsid w:val="0049099E"/>
    <w:rsid w:val="00490EDD"/>
    <w:rsid w:val="004914CD"/>
    <w:rsid w:val="004A0EEF"/>
    <w:rsid w:val="004A1249"/>
    <w:rsid w:val="004A26AE"/>
    <w:rsid w:val="004A2783"/>
    <w:rsid w:val="004A4BE2"/>
    <w:rsid w:val="004A6979"/>
    <w:rsid w:val="004A6EBE"/>
    <w:rsid w:val="004B2515"/>
    <w:rsid w:val="004B5287"/>
    <w:rsid w:val="004B5323"/>
    <w:rsid w:val="004B60A0"/>
    <w:rsid w:val="004C0796"/>
    <w:rsid w:val="004C4A21"/>
    <w:rsid w:val="004C55BD"/>
    <w:rsid w:val="004C6865"/>
    <w:rsid w:val="004D06EB"/>
    <w:rsid w:val="004D080F"/>
    <w:rsid w:val="004D2C01"/>
    <w:rsid w:val="004D43E9"/>
    <w:rsid w:val="004E087D"/>
    <w:rsid w:val="004E35A4"/>
    <w:rsid w:val="004E36C3"/>
    <w:rsid w:val="004E3E81"/>
    <w:rsid w:val="004E48DD"/>
    <w:rsid w:val="004F1F00"/>
    <w:rsid w:val="004F274C"/>
    <w:rsid w:val="004F31DB"/>
    <w:rsid w:val="004F4938"/>
    <w:rsid w:val="004F4ECC"/>
    <w:rsid w:val="004F6D44"/>
    <w:rsid w:val="005008D7"/>
    <w:rsid w:val="005028C3"/>
    <w:rsid w:val="00502A6E"/>
    <w:rsid w:val="00502C15"/>
    <w:rsid w:val="00503148"/>
    <w:rsid w:val="005033AB"/>
    <w:rsid w:val="0050358F"/>
    <w:rsid w:val="00504010"/>
    <w:rsid w:val="0051359D"/>
    <w:rsid w:val="0051520A"/>
    <w:rsid w:val="00520520"/>
    <w:rsid w:val="0052288D"/>
    <w:rsid w:val="00525BEB"/>
    <w:rsid w:val="0053314C"/>
    <w:rsid w:val="0053366C"/>
    <w:rsid w:val="0053596C"/>
    <w:rsid w:val="00535F06"/>
    <w:rsid w:val="00536BF3"/>
    <w:rsid w:val="00536C4D"/>
    <w:rsid w:val="0054259A"/>
    <w:rsid w:val="005432A1"/>
    <w:rsid w:val="00543A06"/>
    <w:rsid w:val="00546313"/>
    <w:rsid w:val="00547C09"/>
    <w:rsid w:val="005564A4"/>
    <w:rsid w:val="005565D7"/>
    <w:rsid w:val="0055662E"/>
    <w:rsid w:val="005626A4"/>
    <w:rsid w:val="00566BD6"/>
    <w:rsid w:val="005721A3"/>
    <w:rsid w:val="00573546"/>
    <w:rsid w:val="005759E2"/>
    <w:rsid w:val="005760DC"/>
    <w:rsid w:val="00577BF1"/>
    <w:rsid w:val="0058028A"/>
    <w:rsid w:val="0058351D"/>
    <w:rsid w:val="00584B76"/>
    <w:rsid w:val="00584E34"/>
    <w:rsid w:val="00590D79"/>
    <w:rsid w:val="0059340A"/>
    <w:rsid w:val="00597B00"/>
    <w:rsid w:val="005A0819"/>
    <w:rsid w:val="005A26D6"/>
    <w:rsid w:val="005A61B6"/>
    <w:rsid w:val="005B0E2D"/>
    <w:rsid w:val="005B247C"/>
    <w:rsid w:val="005B2D13"/>
    <w:rsid w:val="005B49B6"/>
    <w:rsid w:val="005B559E"/>
    <w:rsid w:val="005B55AB"/>
    <w:rsid w:val="005C0522"/>
    <w:rsid w:val="005C1959"/>
    <w:rsid w:val="005C2145"/>
    <w:rsid w:val="005C2DC5"/>
    <w:rsid w:val="005C39A6"/>
    <w:rsid w:val="005C757B"/>
    <w:rsid w:val="005D027B"/>
    <w:rsid w:val="005D10FA"/>
    <w:rsid w:val="005D2EF0"/>
    <w:rsid w:val="005D3B9E"/>
    <w:rsid w:val="005D558B"/>
    <w:rsid w:val="005D55A8"/>
    <w:rsid w:val="005E0F68"/>
    <w:rsid w:val="005E126E"/>
    <w:rsid w:val="005E3FD1"/>
    <w:rsid w:val="005E61B0"/>
    <w:rsid w:val="005E63D4"/>
    <w:rsid w:val="005F092F"/>
    <w:rsid w:val="005F296A"/>
    <w:rsid w:val="005F32F8"/>
    <w:rsid w:val="005F44B2"/>
    <w:rsid w:val="005F513D"/>
    <w:rsid w:val="00602A6A"/>
    <w:rsid w:val="006044E4"/>
    <w:rsid w:val="00604CBB"/>
    <w:rsid w:val="00604F2D"/>
    <w:rsid w:val="00605CAF"/>
    <w:rsid w:val="00606477"/>
    <w:rsid w:val="00610D2D"/>
    <w:rsid w:val="00611023"/>
    <w:rsid w:val="00611442"/>
    <w:rsid w:val="00612B7D"/>
    <w:rsid w:val="006133BD"/>
    <w:rsid w:val="00615AA3"/>
    <w:rsid w:val="00615C0C"/>
    <w:rsid w:val="00620B7A"/>
    <w:rsid w:val="00623591"/>
    <w:rsid w:val="00626843"/>
    <w:rsid w:val="00627F55"/>
    <w:rsid w:val="0063366F"/>
    <w:rsid w:val="00634399"/>
    <w:rsid w:val="0063554E"/>
    <w:rsid w:val="00641947"/>
    <w:rsid w:val="00644803"/>
    <w:rsid w:val="00644F9D"/>
    <w:rsid w:val="00645F84"/>
    <w:rsid w:val="00652B47"/>
    <w:rsid w:val="006530DE"/>
    <w:rsid w:val="006571B4"/>
    <w:rsid w:val="0065767E"/>
    <w:rsid w:val="00661257"/>
    <w:rsid w:val="00661D63"/>
    <w:rsid w:val="00666090"/>
    <w:rsid w:val="006703B2"/>
    <w:rsid w:val="006716D2"/>
    <w:rsid w:val="00677440"/>
    <w:rsid w:val="00682FE1"/>
    <w:rsid w:val="00684B94"/>
    <w:rsid w:val="00687344"/>
    <w:rsid w:val="00687914"/>
    <w:rsid w:val="006910CC"/>
    <w:rsid w:val="00695E29"/>
    <w:rsid w:val="006A03E5"/>
    <w:rsid w:val="006A39F1"/>
    <w:rsid w:val="006A6495"/>
    <w:rsid w:val="006A7ACE"/>
    <w:rsid w:val="006B5D13"/>
    <w:rsid w:val="006B689D"/>
    <w:rsid w:val="006B72E8"/>
    <w:rsid w:val="006C2CBC"/>
    <w:rsid w:val="006C6D95"/>
    <w:rsid w:val="006D2F1E"/>
    <w:rsid w:val="006D665F"/>
    <w:rsid w:val="006D7A06"/>
    <w:rsid w:val="006E14E8"/>
    <w:rsid w:val="006E19B4"/>
    <w:rsid w:val="006E20C7"/>
    <w:rsid w:val="006E38A2"/>
    <w:rsid w:val="006E3971"/>
    <w:rsid w:val="006E5F21"/>
    <w:rsid w:val="006F03CD"/>
    <w:rsid w:val="006F0BA0"/>
    <w:rsid w:val="006F4ADB"/>
    <w:rsid w:val="006F69BB"/>
    <w:rsid w:val="00703F68"/>
    <w:rsid w:val="0070711B"/>
    <w:rsid w:val="00707FD5"/>
    <w:rsid w:val="0071201C"/>
    <w:rsid w:val="00712CA9"/>
    <w:rsid w:val="00713308"/>
    <w:rsid w:val="00715510"/>
    <w:rsid w:val="007200E2"/>
    <w:rsid w:val="0072422E"/>
    <w:rsid w:val="00725C58"/>
    <w:rsid w:val="00726BB0"/>
    <w:rsid w:val="007314E9"/>
    <w:rsid w:val="00731C8D"/>
    <w:rsid w:val="00732A96"/>
    <w:rsid w:val="00737CBA"/>
    <w:rsid w:val="00737EE2"/>
    <w:rsid w:val="00743AB8"/>
    <w:rsid w:val="00745854"/>
    <w:rsid w:val="0074635E"/>
    <w:rsid w:val="00746371"/>
    <w:rsid w:val="007465D0"/>
    <w:rsid w:val="0076087F"/>
    <w:rsid w:val="007623D9"/>
    <w:rsid w:val="007640E8"/>
    <w:rsid w:val="007650A9"/>
    <w:rsid w:val="00771115"/>
    <w:rsid w:val="007810BD"/>
    <w:rsid w:val="00781D45"/>
    <w:rsid w:val="007836BF"/>
    <w:rsid w:val="00783C09"/>
    <w:rsid w:val="00786664"/>
    <w:rsid w:val="0079014E"/>
    <w:rsid w:val="007914AE"/>
    <w:rsid w:val="007922A4"/>
    <w:rsid w:val="007936AF"/>
    <w:rsid w:val="00795B6F"/>
    <w:rsid w:val="00795F64"/>
    <w:rsid w:val="007979BF"/>
    <w:rsid w:val="007A3F53"/>
    <w:rsid w:val="007A4ED8"/>
    <w:rsid w:val="007A5AE2"/>
    <w:rsid w:val="007A6FB3"/>
    <w:rsid w:val="007B146E"/>
    <w:rsid w:val="007B27F3"/>
    <w:rsid w:val="007B4877"/>
    <w:rsid w:val="007B5940"/>
    <w:rsid w:val="007B7947"/>
    <w:rsid w:val="007C5025"/>
    <w:rsid w:val="007C5BC8"/>
    <w:rsid w:val="007C7EAA"/>
    <w:rsid w:val="007D27EF"/>
    <w:rsid w:val="007D2B20"/>
    <w:rsid w:val="007D2F21"/>
    <w:rsid w:val="007E00DB"/>
    <w:rsid w:val="007E2BC6"/>
    <w:rsid w:val="007E33F2"/>
    <w:rsid w:val="007E3866"/>
    <w:rsid w:val="007E3A9A"/>
    <w:rsid w:val="007E4924"/>
    <w:rsid w:val="007E51B5"/>
    <w:rsid w:val="007E5DCA"/>
    <w:rsid w:val="007F07D1"/>
    <w:rsid w:val="007F326B"/>
    <w:rsid w:val="007F408F"/>
    <w:rsid w:val="008022AA"/>
    <w:rsid w:val="0080557E"/>
    <w:rsid w:val="008110F6"/>
    <w:rsid w:val="00815827"/>
    <w:rsid w:val="00815F64"/>
    <w:rsid w:val="00816907"/>
    <w:rsid w:val="00820B11"/>
    <w:rsid w:val="00824BAB"/>
    <w:rsid w:val="008412F8"/>
    <w:rsid w:val="0084694E"/>
    <w:rsid w:val="00847C1A"/>
    <w:rsid w:val="00850976"/>
    <w:rsid w:val="00852487"/>
    <w:rsid w:val="00852629"/>
    <w:rsid w:val="0085324F"/>
    <w:rsid w:val="008546FD"/>
    <w:rsid w:val="008562FC"/>
    <w:rsid w:val="008570B0"/>
    <w:rsid w:val="008602A5"/>
    <w:rsid w:val="008615A3"/>
    <w:rsid w:val="00863B07"/>
    <w:rsid w:val="0086441E"/>
    <w:rsid w:val="00864834"/>
    <w:rsid w:val="00865381"/>
    <w:rsid w:val="008725F9"/>
    <w:rsid w:val="00877EA1"/>
    <w:rsid w:val="00892758"/>
    <w:rsid w:val="00893EA9"/>
    <w:rsid w:val="008944B7"/>
    <w:rsid w:val="0089506C"/>
    <w:rsid w:val="008975C5"/>
    <w:rsid w:val="008978FB"/>
    <w:rsid w:val="00897AFD"/>
    <w:rsid w:val="008A12F1"/>
    <w:rsid w:val="008A37B2"/>
    <w:rsid w:val="008A4673"/>
    <w:rsid w:val="008A50A3"/>
    <w:rsid w:val="008A7E4A"/>
    <w:rsid w:val="008B76B0"/>
    <w:rsid w:val="008C00AD"/>
    <w:rsid w:val="008C014E"/>
    <w:rsid w:val="008C12DE"/>
    <w:rsid w:val="008C69B1"/>
    <w:rsid w:val="008C72E6"/>
    <w:rsid w:val="008C7B4C"/>
    <w:rsid w:val="008D2B42"/>
    <w:rsid w:val="008D6429"/>
    <w:rsid w:val="008E1963"/>
    <w:rsid w:val="008E2A2E"/>
    <w:rsid w:val="008E2D94"/>
    <w:rsid w:val="008E33F5"/>
    <w:rsid w:val="008E3781"/>
    <w:rsid w:val="008E3EBC"/>
    <w:rsid w:val="008E58F3"/>
    <w:rsid w:val="008E5B90"/>
    <w:rsid w:val="008E5FA6"/>
    <w:rsid w:val="008E607D"/>
    <w:rsid w:val="008E6F2E"/>
    <w:rsid w:val="008F2A1E"/>
    <w:rsid w:val="008F4467"/>
    <w:rsid w:val="009003F7"/>
    <w:rsid w:val="00902D6F"/>
    <w:rsid w:val="00904529"/>
    <w:rsid w:val="00904C4C"/>
    <w:rsid w:val="009156F0"/>
    <w:rsid w:val="009166F6"/>
    <w:rsid w:val="009256D9"/>
    <w:rsid w:val="009317AF"/>
    <w:rsid w:val="0093454B"/>
    <w:rsid w:val="009408CD"/>
    <w:rsid w:val="00943C5B"/>
    <w:rsid w:val="00953FA5"/>
    <w:rsid w:val="0095554E"/>
    <w:rsid w:val="0095760D"/>
    <w:rsid w:val="0096581D"/>
    <w:rsid w:val="00970C1C"/>
    <w:rsid w:val="00970F3F"/>
    <w:rsid w:val="009732BF"/>
    <w:rsid w:val="009733CF"/>
    <w:rsid w:val="0097347C"/>
    <w:rsid w:val="0097679C"/>
    <w:rsid w:val="00981C47"/>
    <w:rsid w:val="00981C86"/>
    <w:rsid w:val="00982231"/>
    <w:rsid w:val="0098272B"/>
    <w:rsid w:val="009830E8"/>
    <w:rsid w:val="00983CBC"/>
    <w:rsid w:val="009843DC"/>
    <w:rsid w:val="00990C2E"/>
    <w:rsid w:val="00992F85"/>
    <w:rsid w:val="0099505B"/>
    <w:rsid w:val="009957C7"/>
    <w:rsid w:val="00996C5F"/>
    <w:rsid w:val="00997AD9"/>
    <w:rsid w:val="009A0788"/>
    <w:rsid w:val="009A088E"/>
    <w:rsid w:val="009B2D22"/>
    <w:rsid w:val="009B423F"/>
    <w:rsid w:val="009B487B"/>
    <w:rsid w:val="009B7257"/>
    <w:rsid w:val="009C1AB1"/>
    <w:rsid w:val="009C660F"/>
    <w:rsid w:val="009C72FA"/>
    <w:rsid w:val="009D0100"/>
    <w:rsid w:val="009D26A2"/>
    <w:rsid w:val="009D4789"/>
    <w:rsid w:val="009D4BA5"/>
    <w:rsid w:val="009D4BCC"/>
    <w:rsid w:val="009D5F3D"/>
    <w:rsid w:val="009D7B67"/>
    <w:rsid w:val="009E52BB"/>
    <w:rsid w:val="009E66D9"/>
    <w:rsid w:val="009E7AE1"/>
    <w:rsid w:val="009F375C"/>
    <w:rsid w:val="009F7823"/>
    <w:rsid w:val="009F7855"/>
    <w:rsid w:val="00A01D9B"/>
    <w:rsid w:val="00A026AD"/>
    <w:rsid w:val="00A0539E"/>
    <w:rsid w:val="00A06835"/>
    <w:rsid w:val="00A13045"/>
    <w:rsid w:val="00A14B7E"/>
    <w:rsid w:val="00A22021"/>
    <w:rsid w:val="00A22094"/>
    <w:rsid w:val="00A2426E"/>
    <w:rsid w:val="00A249CD"/>
    <w:rsid w:val="00A27446"/>
    <w:rsid w:val="00A30871"/>
    <w:rsid w:val="00A311B9"/>
    <w:rsid w:val="00A34953"/>
    <w:rsid w:val="00A34C6A"/>
    <w:rsid w:val="00A362AC"/>
    <w:rsid w:val="00A371BC"/>
    <w:rsid w:val="00A376F3"/>
    <w:rsid w:val="00A37B10"/>
    <w:rsid w:val="00A41D6D"/>
    <w:rsid w:val="00A42862"/>
    <w:rsid w:val="00A42DE3"/>
    <w:rsid w:val="00A545FC"/>
    <w:rsid w:val="00A56E6A"/>
    <w:rsid w:val="00A5749D"/>
    <w:rsid w:val="00A5786D"/>
    <w:rsid w:val="00A6059E"/>
    <w:rsid w:val="00A61EFF"/>
    <w:rsid w:val="00A67C10"/>
    <w:rsid w:val="00A73446"/>
    <w:rsid w:val="00A73715"/>
    <w:rsid w:val="00A80060"/>
    <w:rsid w:val="00A81331"/>
    <w:rsid w:val="00A926BB"/>
    <w:rsid w:val="00A951B6"/>
    <w:rsid w:val="00AA0CDD"/>
    <w:rsid w:val="00AA5E1C"/>
    <w:rsid w:val="00AB313F"/>
    <w:rsid w:val="00AB54CC"/>
    <w:rsid w:val="00AB5B37"/>
    <w:rsid w:val="00AB735E"/>
    <w:rsid w:val="00AC06AF"/>
    <w:rsid w:val="00AC45DE"/>
    <w:rsid w:val="00AD2D33"/>
    <w:rsid w:val="00AD6E7D"/>
    <w:rsid w:val="00AE520F"/>
    <w:rsid w:val="00AE5A18"/>
    <w:rsid w:val="00AE79C5"/>
    <w:rsid w:val="00AE7F18"/>
    <w:rsid w:val="00AF46B5"/>
    <w:rsid w:val="00B03A8F"/>
    <w:rsid w:val="00B04711"/>
    <w:rsid w:val="00B05D07"/>
    <w:rsid w:val="00B0608A"/>
    <w:rsid w:val="00B11D97"/>
    <w:rsid w:val="00B20ABC"/>
    <w:rsid w:val="00B33F5B"/>
    <w:rsid w:val="00B352E8"/>
    <w:rsid w:val="00B40462"/>
    <w:rsid w:val="00B40C6B"/>
    <w:rsid w:val="00B418AE"/>
    <w:rsid w:val="00B431A0"/>
    <w:rsid w:val="00B43F0B"/>
    <w:rsid w:val="00B45235"/>
    <w:rsid w:val="00B463DF"/>
    <w:rsid w:val="00B4752C"/>
    <w:rsid w:val="00B51E99"/>
    <w:rsid w:val="00B523B3"/>
    <w:rsid w:val="00B55170"/>
    <w:rsid w:val="00B63DCA"/>
    <w:rsid w:val="00B667E6"/>
    <w:rsid w:val="00B67AB3"/>
    <w:rsid w:val="00B75766"/>
    <w:rsid w:val="00B85AF4"/>
    <w:rsid w:val="00B94295"/>
    <w:rsid w:val="00BA1E8C"/>
    <w:rsid w:val="00BA2135"/>
    <w:rsid w:val="00BA44F0"/>
    <w:rsid w:val="00BA597F"/>
    <w:rsid w:val="00BB1A93"/>
    <w:rsid w:val="00BB319B"/>
    <w:rsid w:val="00BB51E3"/>
    <w:rsid w:val="00BC0E6B"/>
    <w:rsid w:val="00BC169D"/>
    <w:rsid w:val="00BC1C8D"/>
    <w:rsid w:val="00BC3A12"/>
    <w:rsid w:val="00BC45E6"/>
    <w:rsid w:val="00BD5AB5"/>
    <w:rsid w:val="00BE179C"/>
    <w:rsid w:val="00BF0934"/>
    <w:rsid w:val="00BF252F"/>
    <w:rsid w:val="00BF2926"/>
    <w:rsid w:val="00BF5A0B"/>
    <w:rsid w:val="00C002B5"/>
    <w:rsid w:val="00C03356"/>
    <w:rsid w:val="00C0523E"/>
    <w:rsid w:val="00C06D3C"/>
    <w:rsid w:val="00C10219"/>
    <w:rsid w:val="00C1169A"/>
    <w:rsid w:val="00C1539A"/>
    <w:rsid w:val="00C17AA8"/>
    <w:rsid w:val="00C23E06"/>
    <w:rsid w:val="00C25C3C"/>
    <w:rsid w:val="00C3493B"/>
    <w:rsid w:val="00C42384"/>
    <w:rsid w:val="00C4692D"/>
    <w:rsid w:val="00C46CF4"/>
    <w:rsid w:val="00C546C6"/>
    <w:rsid w:val="00C54889"/>
    <w:rsid w:val="00C54AA5"/>
    <w:rsid w:val="00C57BF3"/>
    <w:rsid w:val="00C61296"/>
    <w:rsid w:val="00C67420"/>
    <w:rsid w:val="00C713F0"/>
    <w:rsid w:val="00C7696A"/>
    <w:rsid w:val="00C77B1E"/>
    <w:rsid w:val="00C83628"/>
    <w:rsid w:val="00C8484B"/>
    <w:rsid w:val="00C85B7A"/>
    <w:rsid w:val="00C95D1B"/>
    <w:rsid w:val="00CA10D2"/>
    <w:rsid w:val="00CA4178"/>
    <w:rsid w:val="00CA5DAF"/>
    <w:rsid w:val="00CA7832"/>
    <w:rsid w:val="00CB7710"/>
    <w:rsid w:val="00CC0A67"/>
    <w:rsid w:val="00CC4912"/>
    <w:rsid w:val="00CC5CDE"/>
    <w:rsid w:val="00CD1354"/>
    <w:rsid w:val="00CD79C5"/>
    <w:rsid w:val="00CE0C28"/>
    <w:rsid w:val="00CE0D9D"/>
    <w:rsid w:val="00CE24B0"/>
    <w:rsid w:val="00CE3CA7"/>
    <w:rsid w:val="00CE5306"/>
    <w:rsid w:val="00CE77BE"/>
    <w:rsid w:val="00CF0E16"/>
    <w:rsid w:val="00D00A72"/>
    <w:rsid w:val="00D011B1"/>
    <w:rsid w:val="00D0346E"/>
    <w:rsid w:val="00D0387F"/>
    <w:rsid w:val="00D04006"/>
    <w:rsid w:val="00D070C1"/>
    <w:rsid w:val="00D1004E"/>
    <w:rsid w:val="00D173A2"/>
    <w:rsid w:val="00D22B79"/>
    <w:rsid w:val="00D22CC8"/>
    <w:rsid w:val="00D23724"/>
    <w:rsid w:val="00D23C02"/>
    <w:rsid w:val="00D25093"/>
    <w:rsid w:val="00D27918"/>
    <w:rsid w:val="00D33B9F"/>
    <w:rsid w:val="00D433D5"/>
    <w:rsid w:val="00D45E94"/>
    <w:rsid w:val="00D50C93"/>
    <w:rsid w:val="00D53327"/>
    <w:rsid w:val="00D61EB5"/>
    <w:rsid w:val="00D64C4D"/>
    <w:rsid w:val="00D719EE"/>
    <w:rsid w:val="00D8061F"/>
    <w:rsid w:val="00D808E0"/>
    <w:rsid w:val="00D81F9A"/>
    <w:rsid w:val="00D83A11"/>
    <w:rsid w:val="00D86195"/>
    <w:rsid w:val="00D86319"/>
    <w:rsid w:val="00D923CD"/>
    <w:rsid w:val="00D9319D"/>
    <w:rsid w:val="00D933F5"/>
    <w:rsid w:val="00D96E1A"/>
    <w:rsid w:val="00DA203D"/>
    <w:rsid w:val="00DA7538"/>
    <w:rsid w:val="00DB0668"/>
    <w:rsid w:val="00DB1B42"/>
    <w:rsid w:val="00DC13D8"/>
    <w:rsid w:val="00DD01D8"/>
    <w:rsid w:val="00DD31BB"/>
    <w:rsid w:val="00DD35AC"/>
    <w:rsid w:val="00DD513D"/>
    <w:rsid w:val="00DD561C"/>
    <w:rsid w:val="00DD7898"/>
    <w:rsid w:val="00DE2981"/>
    <w:rsid w:val="00DE6CE3"/>
    <w:rsid w:val="00DE74DE"/>
    <w:rsid w:val="00DE78C0"/>
    <w:rsid w:val="00DF17E3"/>
    <w:rsid w:val="00DF2256"/>
    <w:rsid w:val="00DF30AF"/>
    <w:rsid w:val="00DF51A3"/>
    <w:rsid w:val="00DF68E2"/>
    <w:rsid w:val="00E025BD"/>
    <w:rsid w:val="00E031F7"/>
    <w:rsid w:val="00E068EA"/>
    <w:rsid w:val="00E14AEE"/>
    <w:rsid w:val="00E227F1"/>
    <w:rsid w:val="00E22D06"/>
    <w:rsid w:val="00E249AF"/>
    <w:rsid w:val="00E27574"/>
    <w:rsid w:val="00E309BE"/>
    <w:rsid w:val="00E3200D"/>
    <w:rsid w:val="00E33380"/>
    <w:rsid w:val="00E33E58"/>
    <w:rsid w:val="00E34C8D"/>
    <w:rsid w:val="00E36F9B"/>
    <w:rsid w:val="00E44C9D"/>
    <w:rsid w:val="00E476E4"/>
    <w:rsid w:val="00E47DE2"/>
    <w:rsid w:val="00E5004B"/>
    <w:rsid w:val="00E51F0D"/>
    <w:rsid w:val="00E528EF"/>
    <w:rsid w:val="00E53425"/>
    <w:rsid w:val="00E5495A"/>
    <w:rsid w:val="00E55A1F"/>
    <w:rsid w:val="00E566E6"/>
    <w:rsid w:val="00E623EA"/>
    <w:rsid w:val="00E629CA"/>
    <w:rsid w:val="00E75E29"/>
    <w:rsid w:val="00E8025F"/>
    <w:rsid w:val="00E87B08"/>
    <w:rsid w:val="00E9036D"/>
    <w:rsid w:val="00E90CCA"/>
    <w:rsid w:val="00E92011"/>
    <w:rsid w:val="00E9287C"/>
    <w:rsid w:val="00E94A7D"/>
    <w:rsid w:val="00E97185"/>
    <w:rsid w:val="00EA010B"/>
    <w:rsid w:val="00EA0672"/>
    <w:rsid w:val="00EA352E"/>
    <w:rsid w:val="00EA457B"/>
    <w:rsid w:val="00EA5FDC"/>
    <w:rsid w:val="00EA6B4A"/>
    <w:rsid w:val="00EA709D"/>
    <w:rsid w:val="00EA7374"/>
    <w:rsid w:val="00EB1E8D"/>
    <w:rsid w:val="00EB238A"/>
    <w:rsid w:val="00EB23A7"/>
    <w:rsid w:val="00EB655A"/>
    <w:rsid w:val="00EC7903"/>
    <w:rsid w:val="00ED0C76"/>
    <w:rsid w:val="00ED26A2"/>
    <w:rsid w:val="00ED48BC"/>
    <w:rsid w:val="00ED4E59"/>
    <w:rsid w:val="00ED4FB6"/>
    <w:rsid w:val="00ED50D1"/>
    <w:rsid w:val="00ED557D"/>
    <w:rsid w:val="00ED5985"/>
    <w:rsid w:val="00ED624A"/>
    <w:rsid w:val="00ED7979"/>
    <w:rsid w:val="00EE09A4"/>
    <w:rsid w:val="00EE10B8"/>
    <w:rsid w:val="00EE2A2C"/>
    <w:rsid w:val="00EE47FA"/>
    <w:rsid w:val="00EE6805"/>
    <w:rsid w:val="00EE7799"/>
    <w:rsid w:val="00EE77B9"/>
    <w:rsid w:val="00EF03B5"/>
    <w:rsid w:val="00EF2AAF"/>
    <w:rsid w:val="00EF6227"/>
    <w:rsid w:val="00EF6E09"/>
    <w:rsid w:val="00EF7F13"/>
    <w:rsid w:val="00F032C1"/>
    <w:rsid w:val="00F03B8F"/>
    <w:rsid w:val="00F06CC2"/>
    <w:rsid w:val="00F10654"/>
    <w:rsid w:val="00F13B32"/>
    <w:rsid w:val="00F17B30"/>
    <w:rsid w:val="00F215C1"/>
    <w:rsid w:val="00F26B2E"/>
    <w:rsid w:val="00F32D01"/>
    <w:rsid w:val="00F33A1C"/>
    <w:rsid w:val="00F33FDE"/>
    <w:rsid w:val="00F34EB6"/>
    <w:rsid w:val="00F367D1"/>
    <w:rsid w:val="00F507D0"/>
    <w:rsid w:val="00F5274F"/>
    <w:rsid w:val="00F60248"/>
    <w:rsid w:val="00F60E24"/>
    <w:rsid w:val="00F6755E"/>
    <w:rsid w:val="00F70D61"/>
    <w:rsid w:val="00F7585A"/>
    <w:rsid w:val="00F77DE8"/>
    <w:rsid w:val="00F824DC"/>
    <w:rsid w:val="00F85099"/>
    <w:rsid w:val="00F85B97"/>
    <w:rsid w:val="00F879CE"/>
    <w:rsid w:val="00F90684"/>
    <w:rsid w:val="00F925C4"/>
    <w:rsid w:val="00F955CE"/>
    <w:rsid w:val="00F96123"/>
    <w:rsid w:val="00FA3AB7"/>
    <w:rsid w:val="00FA4914"/>
    <w:rsid w:val="00FC0194"/>
    <w:rsid w:val="00FC0677"/>
    <w:rsid w:val="00FD25C6"/>
    <w:rsid w:val="00FD2F71"/>
    <w:rsid w:val="00FD4D30"/>
    <w:rsid w:val="00FD517B"/>
    <w:rsid w:val="00FD60B7"/>
    <w:rsid w:val="00FD79B7"/>
    <w:rsid w:val="00FE1EC2"/>
    <w:rsid w:val="00FE71E1"/>
    <w:rsid w:val="00FF018E"/>
    <w:rsid w:val="00FF3423"/>
    <w:rsid w:val="00FF7415"/>
    <w:rsid w:val="00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55BAE"/>
  <w15:docId w15:val="{90745ACA-6961-490F-95EF-6435CC8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D558B"/>
    <w:pPr>
      <w:ind w:left="720"/>
      <w:contextualSpacing/>
    </w:pPr>
  </w:style>
  <w:style w:type="character" w:customStyle="1" w:styleId="ListParagraphChar">
    <w:name w:val="List Paragraph Char"/>
    <w:basedOn w:val="DefaultParagraphFont"/>
    <w:link w:val="ListParagraph"/>
    <w:uiPriority w:val="34"/>
    <w:qFormat/>
    <w:rsid w:val="00234D6C"/>
  </w:style>
  <w:style w:type="paragraph" w:styleId="Header">
    <w:name w:val="header"/>
    <w:basedOn w:val="Normal"/>
    <w:link w:val="HeaderChar"/>
    <w:uiPriority w:val="99"/>
    <w:unhideWhenUsed/>
    <w:rsid w:val="00746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35E"/>
  </w:style>
  <w:style w:type="paragraph" w:styleId="Footer">
    <w:name w:val="footer"/>
    <w:basedOn w:val="Normal"/>
    <w:link w:val="FooterChar"/>
    <w:uiPriority w:val="99"/>
    <w:unhideWhenUsed/>
    <w:rsid w:val="00746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35E"/>
  </w:style>
  <w:style w:type="paragraph" w:styleId="BalloonText">
    <w:name w:val="Balloon Text"/>
    <w:basedOn w:val="Normal"/>
    <w:link w:val="BalloonTextChar"/>
    <w:uiPriority w:val="99"/>
    <w:unhideWhenUsed/>
    <w:qFormat/>
    <w:rsid w:val="00746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35E"/>
    <w:rPr>
      <w:rFonts w:ascii="Tahoma" w:hAnsi="Tahoma" w:cs="Tahoma"/>
      <w:sz w:val="16"/>
      <w:szCs w:val="16"/>
    </w:rPr>
  </w:style>
  <w:style w:type="paragraph" w:customStyle="1" w:styleId="ListParagraph1">
    <w:name w:val="List Paragraph1"/>
    <w:basedOn w:val="Normal"/>
    <w:uiPriority w:val="34"/>
    <w:qFormat/>
    <w:rsid w:val="00C42384"/>
    <w:pPr>
      <w:ind w:left="720"/>
      <w:contextualSpacing/>
    </w:pPr>
  </w:style>
  <w:style w:type="table" w:customStyle="1" w:styleId="TableGrid171">
    <w:name w:val="Table Grid171"/>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D0EF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D0EF5"/>
    <w:rPr>
      <w:rFonts w:ascii="Calibri" w:eastAsia="Calibri" w:hAnsi="Calibri" w:cs="Times New Roman"/>
      <w:sz w:val="20"/>
      <w:szCs w:val="20"/>
    </w:rPr>
  </w:style>
  <w:style w:type="table" w:customStyle="1" w:styleId="TableGrid20">
    <w:name w:val="Table Grid20"/>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
    <w:name w:val="report"/>
    <w:uiPriority w:val="99"/>
    <w:rsid w:val="001D0EF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360">
      <w:bodyDiv w:val="1"/>
      <w:marLeft w:val="0"/>
      <w:marRight w:val="0"/>
      <w:marTop w:val="0"/>
      <w:marBottom w:val="0"/>
      <w:divBdr>
        <w:top w:val="none" w:sz="0" w:space="0" w:color="auto"/>
        <w:left w:val="none" w:sz="0" w:space="0" w:color="auto"/>
        <w:bottom w:val="none" w:sz="0" w:space="0" w:color="auto"/>
        <w:right w:val="none" w:sz="0" w:space="0" w:color="auto"/>
      </w:divBdr>
    </w:div>
    <w:div w:id="2560570">
      <w:bodyDiv w:val="1"/>
      <w:marLeft w:val="0"/>
      <w:marRight w:val="0"/>
      <w:marTop w:val="0"/>
      <w:marBottom w:val="0"/>
      <w:divBdr>
        <w:top w:val="none" w:sz="0" w:space="0" w:color="auto"/>
        <w:left w:val="none" w:sz="0" w:space="0" w:color="auto"/>
        <w:bottom w:val="none" w:sz="0" w:space="0" w:color="auto"/>
        <w:right w:val="none" w:sz="0" w:space="0" w:color="auto"/>
      </w:divBdr>
    </w:div>
    <w:div w:id="26371587">
      <w:bodyDiv w:val="1"/>
      <w:marLeft w:val="0"/>
      <w:marRight w:val="0"/>
      <w:marTop w:val="0"/>
      <w:marBottom w:val="0"/>
      <w:divBdr>
        <w:top w:val="none" w:sz="0" w:space="0" w:color="auto"/>
        <w:left w:val="none" w:sz="0" w:space="0" w:color="auto"/>
        <w:bottom w:val="none" w:sz="0" w:space="0" w:color="auto"/>
        <w:right w:val="none" w:sz="0" w:space="0" w:color="auto"/>
      </w:divBdr>
      <w:divsChild>
        <w:div w:id="123430128">
          <w:marLeft w:val="446"/>
          <w:marRight w:val="0"/>
          <w:marTop w:val="0"/>
          <w:marBottom w:val="0"/>
          <w:divBdr>
            <w:top w:val="none" w:sz="0" w:space="0" w:color="auto"/>
            <w:left w:val="none" w:sz="0" w:space="0" w:color="auto"/>
            <w:bottom w:val="none" w:sz="0" w:space="0" w:color="auto"/>
            <w:right w:val="none" w:sz="0" w:space="0" w:color="auto"/>
          </w:divBdr>
        </w:div>
        <w:div w:id="919605309">
          <w:marLeft w:val="446"/>
          <w:marRight w:val="0"/>
          <w:marTop w:val="0"/>
          <w:marBottom w:val="0"/>
          <w:divBdr>
            <w:top w:val="none" w:sz="0" w:space="0" w:color="auto"/>
            <w:left w:val="none" w:sz="0" w:space="0" w:color="auto"/>
            <w:bottom w:val="none" w:sz="0" w:space="0" w:color="auto"/>
            <w:right w:val="none" w:sz="0" w:space="0" w:color="auto"/>
          </w:divBdr>
        </w:div>
        <w:div w:id="541789235">
          <w:marLeft w:val="446"/>
          <w:marRight w:val="0"/>
          <w:marTop w:val="0"/>
          <w:marBottom w:val="0"/>
          <w:divBdr>
            <w:top w:val="none" w:sz="0" w:space="0" w:color="auto"/>
            <w:left w:val="none" w:sz="0" w:space="0" w:color="auto"/>
            <w:bottom w:val="none" w:sz="0" w:space="0" w:color="auto"/>
            <w:right w:val="none" w:sz="0" w:space="0" w:color="auto"/>
          </w:divBdr>
        </w:div>
      </w:divsChild>
    </w:div>
    <w:div w:id="27680477">
      <w:bodyDiv w:val="1"/>
      <w:marLeft w:val="0"/>
      <w:marRight w:val="0"/>
      <w:marTop w:val="0"/>
      <w:marBottom w:val="0"/>
      <w:divBdr>
        <w:top w:val="none" w:sz="0" w:space="0" w:color="auto"/>
        <w:left w:val="none" w:sz="0" w:space="0" w:color="auto"/>
        <w:bottom w:val="none" w:sz="0" w:space="0" w:color="auto"/>
        <w:right w:val="none" w:sz="0" w:space="0" w:color="auto"/>
      </w:divBdr>
    </w:div>
    <w:div w:id="314797708">
      <w:bodyDiv w:val="1"/>
      <w:marLeft w:val="0"/>
      <w:marRight w:val="0"/>
      <w:marTop w:val="0"/>
      <w:marBottom w:val="0"/>
      <w:divBdr>
        <w:top w:val="none" w:sz="0" w:space="0" w:color="auto"/>
        <w:left w:val="none" w:sz="0" w:space="0" w:color="auto"/>
        <w:bottom w:val="none" w:sz="0" w:space="0" w:color="auto"/>
        <w:right w:val="none" w:sz="0" w:space="0" w:color="auto"/>
      </w:divBdr>
    </w:div>
    <w:div w:id="547836270">
      <w:bodyDiv w:val="1"/>
      <w:marLeft w:val="0"/>
      <w:marRight w:val="0"/>
      <w:marTop w:val="0"/>
      <w:marBottom w:val="0"/>
      <w:divBdr>
        <w:top w:val="none" w:sz="0" w:space="0" w:color="auto"/>
        <w:left w:val="none" w:sz="0" w:space="0" w:color="auto"/>
        <w:bottom w:val="none" w:sz="0" w:space="0" w:color="auto"/>
        <w:right w:val="none" w:sz="0" w:space="0" w:color="auto"/>
      </w:divBdr>
    </w:div>
    <w:div w:id="557133864">
      <w:bodyDiv w:val="1"/>
      <w:marLeft w:val="0"/>
      <w:marRight w:val="0"/>
      <w:marTop w:val="0"/>
      <w:marBottom w:val="0"/>
      <w:divBdr>
        <w:top w:val="none" w:sz="0" w:space="0" w:color="auto"/>
        <w:left w:val="none" w:sz="0" w:space="0" w:color="auto"/>
        <w:bottom w:val="none" w:sz="0" w:space="0" w:color="auto"/>
        <w:right w:val="none" w:sz="0" w:space="0" w:color="auto"/>
      </w:divBdr>
    </w:div>
    <w:div w:id="590508083">
      <w:bodyDiv w:val="1"/>
      <w:marLeft w:val="0"/>
      <w:marRight w:val="0"/>
      <w:marTop w:val="0"/>
      <w:marBottom w:val="0"/>
      <w:divBdr>
        <w:top w:val="none" w:sz="0" w:space="0" w:color="auto"/>
        <w:left w:val="none" w:sz="0" w:space="0" w:color="auto"/>
        <w:bottom w:val="none" w:sz="0" w:space="0" w:color="auto"/>
        <w:right w:val="none" w:sz="0" w:space="0" w:color="auto"/>
      </w:divBdr>
    </w:div>
    <w:div w:id="591663964">
      <w:bodyDiv w:val="1"/>
      <w:marLeft w:val="0"/>
      <w:marRight w:val="0"/>
      <w:marTop w:val="0"/>
      <w:marBottom w:val="0"/>
      <w:divBdr>
        <w:top w:val="none" w:sz="0" w:space="0" w:color="auto"/>
        <w:left w:val="none" w:sz="0" w:space="0" w:color="auto"/>
        <w:bottom w:val="none" w:sz="0" w:space="0" w:color="auto"/>
        <w:right w:val="none" w:sz="0" w:space="0" w:color="auto"/>
      </w:divBdr>
      <w:divsChild>
        <w:div w:id="1994940878">
          <w:marLeft w:val="446"/>
          <w:marRight w:val="0"/>
          <w:marTop w:val="0"/>
          <w:marBottom w:val="0"/>
          <w:divBdr>
            <w:top w:val="none" w:sz="0" w:space="0" w:color="auto"/>
            <w:left w:val="none" w:sz="0" w:space="0" w:color="auto"/>
            <w:bottom w:val="none" w:sz="0" w:space="0" w:color="auto"/>
            <w:right w:val="none" w:sz="0" w:space="0" w:color="auto"/>
          </w:divBdr>
        </w:div>
        <w:div w:id="507407971">
          <w:marLeft w:val="446"/>
          <w:marRight w:val="0"/>
          <w:marTop w:val="0"/>
          <w:marBottom w:val="0"/>
          <w:divBdr>
            <w:top w:val="none" w:sz="0" w:space="0" w:color="auto"/>
            <w:left w:val="none" w:sz="0" w:space="0" w:color="auto"/>
            <w:bottom w:val="none" w:sz="0" w:space="0" w:color="auto"/>
            <w:right w:val="none" w:sz="0" w:space="0" w:color="auto"/>
          </w:divBdr>
        </w:div>
        <w:div w:id="105196546">
          <w:marLeft w:val="446"/>
          <w:marRight w:val="0"/>
          <w:marTop w:val="0"/>
          <w:marBottom w:val="0"/>
          <w:divBdr>
            <w:top w:val="none" w:sz="0" w:space="0" w:color="auto"/>
            <w:left w:val="none" w:sz="0" w:space="0" w:color="auto"/>
            <w:bottom w:val="none" w:sz="0" w:space="0" w:color="auto"/>
            <w:right w:val="none" w:sz="0" w:space="0" w:color="auto"/>
          </w:divBdr>
        </w:div>
        <w:div w:id="970481074">
          <w:marLeft w:val="446"/>
          <w:marRight w:val="0"/>
          <w:marTop w:val="0"/>
          <w:marBottom w:val="0"/>
          <w:divBdr>
            <w:top w:val="none" w:sz="0" w:space="0" w:color="auto"/>
            <w:left w:val="none" w:sz="0" w:space="0" w:color="auto"/>
            <w:bottom w:val="none" w:sz="0" w:space="0" w:color="auto"/>
            <w:right w:val="none" w:sz="0" w:space="0" w:color="auto"/>
          </w:divBdr>
        </w:div>
      </w:divsChild>
    </w:div>
    <w:div w:id="662467746">
      <w:bodyDiv w:val="1"/>
      <w:marLeft w:val="0"/>
      <w:marRight w:val="0"/>
      <w:marTop w:val="0"/>
      <w:marBottom w:val="0"/>
      <w:divBdr>
        <w:top w:val="none" w:sz="0" w:space="0" w:color="auto"/>
        <w:left w:val="none" w:sz="0" w:space="0" w:color="auto"/>
        <w:bottom w:val="none" w:sz="0" w:space="0" w:color="auto"/>
        <w:right w:val="none" w:sz="0" w:space="0" w:color="auto"/>
      </w:divBdr>
    </w:div>
    <w:div w:id="742992317">
      <w:bodyDiv w:val="1"/>
      <w:marLeft w:val="0"/>
      <w:marRight w:val="0"/>
      <w:marTop w:val="0"/>
      <w:marBottom w:val="0"/>
      <w:divBdr>
        <w:top w:val="none" w:sz="0" w:space="0" w:color="auto"/>
        <w:left w:val="none" w:sz="0" w:space="0" w:color="auto"/>
        <w:bottom w:val="none" w:sz="0" w:space="0" w:color="auto"/>
        <w:right w:val="none" w:sz="0" w:space="0" w:color="auto"/>
      </w:divBdr>
      <w:divsChild>
        <w:div w:id="1940480938">
          <w:marLeft w:val="446"/>
          <w:marRight w:val="0"/>
          <w:marTop w:val="0"/>
          <w:marBottom w:val="0"/>
          <w:divBdr>
            <w:top w:val="none" w:sz="0" w:space="0" w:color="auto"/>
            <w:left w:val="none" w:sz="0" w:space="0" w:color="auto"/>
            <w:bottom w:val="none" w:sz="0" w:space="0" w:color="auto"/>
            <w:right w:val="none" w:sz="0" w:space="0" w:color="auto"/>
          </w:divBdr>
        </w:div>
        <w:div w:id="1311404541">
          <w:marLeft w:val="446"/>
          <w:marRight w:val="0"/>
          <w:marTop w:val="0"/>
          <w:marBottom w:val="0"/>
          <w:divBdr>
            <w:top w:val="none" w:sz="0" w:space="0" w:color="auto"/>
            <w:left w:val="none" w:sz="0" w:space="0" w:color="auto"/>
            <w:bottom w:val="none" w:sz="0" w:space="0" w:color="auto"/>
            <w:right w:val="none" w:sz="0" w:space="0" w:color="auto"/>
          </w:divBdr>
        </w:div>
      </w:divsChild>
    </w:div>
    <w:div w:id="804127212">
      <w:bodyDiv w:val="1"/>
      <w:marLeft w:val="0"/>
      <w:marRight w:val="0"/>
      <w:marTop w:val="0"/>
      <w:marBottom w:val="0"/>
      <w:divBdr>
        <w:top w:val="none" w:sz="0" w:space="0" w:color="auto"/>
        <w:left w:val="none" w:sz="0" w:space="0" w:color="auto"/>
        <w:bottom w:val="none" w:sz="0" w:space="0" w:color="auto"/>
        <w:right w:val="none" w:sz="0" w:space="0" w:color="auto"/>
      </w:divBdr>
      <w:divsChild>
        <w:div w:id="934169179">
          <w:marLeft w:val="446"/>
          <w:marRight w:val="0"/>
          <w:marTop w:val="0"/>
          <w:marBottom w:val="0"/>
          <w:divBdr>
            <w:top w:val="none" w:sz="0" w:space="0" w:color="auto"/>
            <w:left w:val="none" w:sz="0" w:space="0" w:color="auto"/>
            <w:bottom w:val="none" w:sz="0" w:space="0" w:color="auto"/>
            <w:right w:val="none" w:sz="0" w:space="0" w:color="auto"/>
          </w:divBdr>
        </w:div>
        <w:div w:id="977077441">
          <w:marLeft w:val="446"/>
          <w:marRight w:val="0"/>
          <w:marTop w:val="0"/>
          <w:marBottom w:val="0"/>
          <w:divBdr>
            <w:top w:val="none" w:sz="0" w:space="0" w:color="auto"/>
            <w:left w:val="none" w:sz="0" w:space="0" w:color="auto"/>
            <w:bottom w:val="none" w:sz="0" w:space="0" w:color="auto"/>
            <w:right w:val="none" w:sz="0" w:space="0" w:color="auto"/>
          </w:divBdr>
        </w:div>
        <w:div w:id="960306019">
          <w:marLeft w:val="446"/>
          <w:marRight w:val="0"/>
          <w:marTop w:val="0"/>
          <w:marBottom w:val="0"/>
          <w:divBdr>
            <w:top w:val="none" w:sz="0" w:space="0" w:color="auto"/>
            <w:left w:val="none" w:sz="0" w:space="0" w:color="auto"/>
            <w:bottom w:val="none" w:sz="0" w:space="0" w:color="auto"/>
            <w:right w:val="none" w:sz="0" w:space="0" w:color="auto"/>
          </w:divBdr>
        </w:div>
      </w:divsChild>
    </w:div>
    <w:div w:id="831720244">
      <w:bodyDiv w:val="1"/>
      <w:marLeft w:val="0"/>
      <w:marRight w:val="0"/>
      <w:marTop w:val="0"/>
      <w:marBottom w:val="0"/>
      <w:divBdr>
        <w:top w:val="none" w:sz="0" w:space="0" w:color="auto"/>
        <w:left w:val="none" w:sz="0" w:space="0" w:color="auto"/>
        <w:bottom w:val="none" w:sz="0" w:space="0" w:color="auto"/>
        <w:right w:val="none" w:sz="0" w:space="0" w:color="auto"/>
      </w:divBdr>
    </w:div>
    <w:div w:id="875044982">
      <w:bodyDiv w:val="1"/>
      <w:marLeft w:val="0"/>
      <w:marRight w:val="0"/>
      <w:marTop w:val="0"/>
      <w:marBottom w:val="0"/>
      <w:divBdr>
        <w:top w:val="none" w:sz="0" w:space="0" w:color="auto"/>
        <w:left w:val="none" w:sz="0" w:space="0" w:color="auto"/>
        <w:bottom w:val="none" w:sz="0" w:space="0" w:color="auto"/>
        <w:right w:val="none" w:sz="0" w:space="0" w:color="auto"/>
      </w:divBdr>
    </w:div>
    <w:div w:id="908224432">
      <w:bodyDiv w:val="1"/>
      <w:marLeft w:val="0"/>
      <w:marRight w:val="0"/>
      <w:marTop w:val="0"/>
      <w:marBottom w:val="0"/>
      <w:divBdr>
        <w:top w:val="none" w:sz="0" w:space="0" w:color="auto"/>
        <w:left w:val="none" w:sz="0" w:space="0" w:color="auto"/>
        <w:bottom w:val="none" w:sz="0" w:space="0" w:color="auto"/>
        <w:right w:val="none" w:sz="0" w:space="0" w:color="auto"/>
      </w:divBdr>
    </w:div>
    <w:div w:id="932737050">
      <w:bodyDiv w:val="1"/>
      <w:marLeft w:val="0"/>
      <w:marRight w:val="0"/>
      <w:marTop w:val="0"/>
      <w:marBottom w:val="0"/>
      <w:divBdr>
        <w:top w:val="none" w:sz="0" w:space="0" w:color="auto"/>
        <w:left w:val="none" w:sz="0" w:space="0" w:color="auto"/>
        <w:bottom w:val="none" w:sz="0" w:space="0" w:color="auto"/>
        <w:right w:val="none" w:sz="0" w:space="0" w:color="auto"/>
      </w:divBdr>
    </w:div>
    <w:div w:id="964190993">
      <w:bodyDiv w:val="1"/>
      <w:marLeft w:val="0"/>
      <w:marRight w:val="0"/>
      <w:marTop w:val="0"/>
      <w:marBottom w:val="0"/>
      <w:divBdr>
        <w:top w:val="none" w:sz="0" w:space="0" w:color="auto"/>
        <w:left w:val="none" w:sz="0" w:space="0" w:color="auto"/>
        <w:bottom w:val="none" w:sz="0" w:space="0" w:color="auto"/>
        <w:right w:val="none" w:sz="0" w:space="0" w:color="auto"/>
      </w:divBdr>
    </w:div>
    <w:div w:id="1110591877">
      <w:bodyDiv w:val="1"/>
      <w:marLeft w:val="0"/>
      <w:marRight w:val="0"/>
      <w:marTop w:val="0"/>
      <w:marBottom w:val="0"/>
      <w:divBdr>
        <w:top w:val="none" w:sz="0" w:space="0" w:color="auto"/>
        <w:left w:val="none" w:sz="0" w:space="0" w:color="auto"/>
        <w:bottom w:val="none" w:sz="0" w:space="0" w:color="auto"/>
        <w:right w:val="none" w:sz="0" w:space="0" w:color="auto"/>
      </w:divBdr>
    </w:div>
    <w:div w:id="1115752926">
      <w:bodyDiv w:val="1"/>
      <w:marLeft w:val="0"/>
      <w:marRight w:val="0"/>
      <w:marTop w:val="0"/>
      <w:marBottom w:val="0"/>
      <w:divBdr>
        <w:top w:val="none" w:sz="0" w:space="0" w:color="auto"/>
        <w:left w:val="none" w:sz="0" w:space="0" w:color="auto"/>
        <w:bottom w:val="none" w:sz="0" w:space="0" w:color="auto"/>
        <w:right w:val="none" w:sz="0" w:space="0" w:color="auto"/>
      </w:divBdr>
      <w:divsChild>
        <w:div w:id="1766655579">
          <w:marLeft w:val="446"/>
          <w:marRight w:val="0"/>
          <w:marTop w:val="0"/>
          <w:marBottom w:val="0"/>
          <w:divBdr>
            <w:top w:val="none" w:sz="0" w:space="0" w:color="auto"/>
            <w:left w:val="none" w:sz="0" w:space="0" w:color="auto"/>
            <w:bottom w:val="none" w:sz="0" w:space="0" w:color="auto"/>
            <w:right w:val="none" w:sz="0" w:space="0" w:color="auto"/>
          </w:divBdr>
        </w:div>
        <w:div w:id="389961016">
          <w:marLeft w:val="446"/>
          <w:marRight w:val="0"/>
          <w:marTop w:val="0"/>
          <w:marBottom w:val="0"/>
          <w:divBdr>
            <w:top w:val="none" w:sz="0" w:space="0" w:color="auto"/>
            <w:left w:val="none" w:sz="0" w:space="0" w:color="auto"/>
            <w:bottom w:val="none" w:sz="0" w:space="0" w:color="auto"/>
            <w:right w:val="none" w:sz="0" w:space="0" w:color="auto"/>
          </w:divBdr>
        </w:div>
        <w:div w:id="1432698388">
          <w:marLeft w:val="446"/>
          <w:marRight w:val="0"/>
          <w:marTop w:val="0"/>
          <w:marBottom w:val="0"/>
          <w:divBdr>
            <w:top w:val="none" w:sz="0" w:space="0" w:color="auto"/>
            <w:left w:val="none" w:sz="0" w:space="0" w:color="auto"/>
            <w:bottom w:val="none" w:sz="0" w:space="0" w:color="auto"/>
            <w:right w:val="none" w:sz="0" w:space="0" w:color="auto"/>
          </w:divBdr>
        </w:div>
        <w:div w:id="264000994">
          <w:marLeft w:val="446"/>
          <w:marRight w:val="0"/>
          <w:marTop w:val="0"/>
          <w:marBottom w:val="0"/>
          <w:divBdr>
            <w:top w:val="none" w:sz="0" w:space="0" w:color="auto"/>
            <w:left w:val="none" w:sz="0" w:space="0" w:color="auto"/>
            <w:bottom w:val="none" w:sz="0" w:space="0" w:color="auto"/>
            <w:right w:val="none" w:sz="0" w:space="0" w:color="auto"/>
          </w:divBdr>
        </w:div>
        <w:div w:id="995378480">
          <w:marLeft w:val="446"/>
          <w:marRight w:val="0"/>
          <w:marTop w:val="0"/>
          <w:marBottom w:val="0"/>
          <w:divBdr>
            <w:top w:val="none" w:sz="0" w:space="0" w:color="auto"/>
            <w:left w:val="none" w:sz="0" w:space="0" w:color="auto"/>
            <w:bottom w:val="none" w:sz="0" w:space="0" w:color="auto"/>
            <w:right w:val="none" w:sz="0" w:space="0" w:color="auto"/>
          </w:divBdr>
        </w:div>
        <w:div w:id="559441548">
          <w:marLeft w:val="446"/>
          <w:marRight w:val="0"/>
          <w:marTop w:val="0"/>
          <w:marBottom w:val="0"/>
          <w:divBdr>
            <w:top w:val="none" w:sz="0" w:space="0" w:color="auto"/>
            <w:left w:val="none" w:sz="0" w:space="0" w:color="auto"/>
            <w:bottom w:val="none" w:sz="0" w:space="0" w:color="auto"/>
            <w:right w:val="none" w:sz="0" w:space="0" w:color="auto"/>
          </w:divBdr>
        </w:div>
      </w:divsChild>
    </w:div>
    <w:div w:id="1127702118">
      <w:bodyDiv w:val="1"/>
      <w:marLeft w:val="0"/>
      <w:marRight w:val="0"/>
      <w:marTop w:val="0"/>
      <w:marBottom w:val="0"/>
      <w:divBdr>
        <w:top w:val="none" w:sz="0" w:space="0" w:color="auto"/>
        <w:left w:val="none" w:sz="0" w:space="0" w:color="auto"/>
        <w:bottom w:val="none" w:sz="0" w:space="0" w:color="auto"/>
        <w:right w:val="none" w:sz="0" w:space="0" w:color="auto"/>
      </w:divBdr>
    </w:div>
    <w:div w:id="1166557764">
      <w:bodyDiv w:val="1"/>
      <w:marLeft w:val="0"/>
      <w:marRight w:val="0"/>
      <w:marTop w:val="0"/>
      <w:marBottom w:val="0"/>
      <w:divBdr>
        <w:top w:val="none" w:sz="0" w:space="0" w:color="auto"/>
        <w:left w:val="none" w:sz="0" w:space="0" w:color="auto"/>
        <w:bottom w:val="none" w:sz="0" w:space="0" w:color="auto"/>
        <w:right w:val="none" w:sz="0" w:space="0" w:color="auto"/>
      </w:divBdr>
      <w:divsChild>
        <w:div w:id="1780055796">
          <w:marLeft w:val="446"/>
          <w:marRight w:val="0"/>
          <w:marTop w:val="0"/>
          <w:marBottom w:val="0"/>
          <w:divBdr>
            <w:top w:val="none" w:sz="0" w:space="0" w:color="auto"/>
            <w:left w:val="none" w:sz="0" w:space="0" w:color="auto"/>
            <w:bottom w:val="none" w:sz="0" w:space="0" w:color="auto"/>
            <w:right w:val="none" w:sz="0" w:space="0" w:color="auto"/>
          </w:divBdr>
        </w:div>
        <w:div w:id="673992328">
          <w:marLeft w:val="446"/>
          <w:marRight w:val="0"/>
          <w:marTop w:val="0"/>
          <w:marBottom w:val="0"/>
          <w:divBdr>
            <w:top w:val="none" w:sz="0" w:space="0" w:color="auto"/>
            <w:left w:val="none" w:sz="0" w:space="0" w:color="auto"/>
            <w:bottom w:val="none" w:sz="0" w:space="0" w:color="auto"/>
            <w:right w:val="none" w:sz="0" w:space="0" w:color="auto"/>
          </w:divBdr>
        </w:div>
      </w:divsChild>
    </w:div>
    <w:div w:id="1217278097">
      <w:bodyDiv w:val="1"/>
      <w:marLeft w:val="0"/>
      <w:marRight w:val="0"/>
      <w:marTop w:val="0"/>
      <w:marBottom w:val="0"/>
      <w:divBdr>
        <w:top w:val="none" w:sz="0" w:space="0" w:color="auto"/>
        <w:left w:val="none" w:sz="0" w:space="0" w:color="auto"/>
        <w:bottom w:val="none" w:sz="0" w:space="0" w:color="auto"/>
        <w:right w:val="none" w:sz="0" w:space="0" w:color="auto"/>
      </w:divBdr>
    </w:div>
    <w:div w:id="1293096755">
      <w:bodyDiv w:val="1"/>
      <w:marLeft w:val="0"/>
      <w:marRight w:val="0"/>
      <w:marTop w:val="0"/>
      <w:marBottom w:val="0"/>
      <w:divBdr>
        <w:top w:val="none" w:sz="0" w:space="0" w:color="auto"/>
        <w:left w:val="none" w:sz="0" w:space="0" w:color="auto"/>
        <w:bottom w:val="none" w:sz="0" w:space="0" w:color="auto"/>
        <w:right w:val="none" w:sz="0" w:space="0" w:color="auto"/>
      </w:divBdr>
    </w:div>
    <w:div w:id="1418944824">
      <w:bodyDiv w:val="1"/>
      <w:marLeft w:val="0"/>
      <w:marRight w:val="0"/>
      <w:marTop w:val="0"/>
      <w:marBottom w:val="0"/>
      <w:divBdr>
        <w:top w:val="none" w:sz="0" w:space="0" w:color="auto"/>
        <w:left w:val="none" w:sz="0" w:space="0" w:color="auto"/>
        <w:bottom w:val="none" w:sz="0" w:space="0" w:color="auto"/>
        <w:right w:val="none" w:sz="0" w:space="0" w:color="auto"/>
      </w:divBdr>
      <w:divsChild>
        <w:div w:id="1692142031">
          <w:marLeft w:val="446"/>
          <w:marRight w:val="0"/>
          <w:marTop w:val="0"/>
          <w:marBottom w:val="0"/>
          <w:divBdr>
            <w:top w:val="none" w:sz="0" w:space="0" w:color="auto"/>
            <w:left w:val="none" w:sz="0" w:space="0" w:color="auto"/>
            <w:bottom w:val="none" w:sz="0" w:space="0" w:color="auto"/>
            <w:right w:val="none" w:sz="0" w:space="0" w:color="auto"/>
          </w:divBdr>
        </w:div>
        <w:div w:id="1160124113">
          <w:marLeft w:val="446"/>
          <w:marRight w:val="0"/>
          <w:marTop w:val="0"/>
          <w:marBottom w:val="0"/>
          <w:divBdr>
            <w:top w:val="none" w:sz="0" w:space="0" w:color="auto"/>
            <w:left w:val="none" w:sz="0" w:space="0" w:color="auto"/>
            <w:bottom w:val="none" w:sz="0" w:space="0" w:color="auto"/>
            <w:right w:val="none" w:sz="0" w:space="0" w:color="auto"/>
          </w:divBdr>
        </w:div>
      </w:divsChild>
    </w:div>
    <w:div w:id="1440107369">
      <w:bodyDiv w:val="1"/>
      <w:marLeft w:val="0"/>
      <w:marRight w:val="0"/>
      <w:marTop w:val="0"/>
      <w:marBottom w:val="0"/>
      <w:divBdr>
        <w:top w:val="none" w:sz="0" w:space="0" w:color="auto"/>
        <w:left w:val="none" w:sz="0" w:space="0" w:color="auto"/>
        <w:bottom w:val="none" w:sz="0" w:space="0" w:color="auto"/>
        <w:right w:val="none" w:sz="0" w:space="0" w:color="auto"/>
      </w:divBdr>
    </w:div>
    <w:div w:id="1443917677">
      <w:bodyDiv w:val="1"/>
      <w:marLeft w:val="0"/>
      <w:marRight w:val="0"/>
      <w:marTop w:val="0"/>
      <w:marBottom w:val="0"/>
      <w:divBdr>
        <w:top w:val="none" w:sz="0" w:space="0" w:color="auto"/>
        <w:left w:val="none" w:sz="0" w:space="0" w:color="auto"/>
        <w:bottom w:val="none" w:sz="0" w:space="0" w:color="auto"/>
        <w:right w:val="none" w:sz="0" w:space="0" w:color="auto"/>
      </w:divBdr>
    </w:div>
    <w:div w:id="1474254028">
      <w:bodyDiv w:val="1"/>
      <w:marLeft w:val="0"/>
      <w:marRight w:val="0"/>
      <w:marTop w:val="0"/>
      <w:marBottom w:val="0"/>
      <w:divBdr>
        <w:top w:val="none" w:sz="0" w:space="0" w:color="auto"/>
        <w:left w:val="none" w:sz="0" w:space="0" w:color="auto"/>
        <w:bottom w:val="none" w:sz="0" w:space="0" w:color="auto"/>
        <w:right w:val="none" w:sz="0" w:space="0" w:color="auto"/>
      </w:divBdr>
    </w:div>
    <w:div w:id="1480197160">
      <w:bodyDiv w:val="1"/>
      <w:marLeft w:val="0"/>
      <w:marRight w:val="0"/>
      <w:marTop w:val="0"/>
      <w:marBottom w:val="0"/>
      <w:divBdr>
        <w:top w:val="none" w:sz="0" w:space="0" w:color="auto"/>
        <w:left w:val="none" w:sz="0" w:space="0" w:color="auto"/>
        <w:bottom w:val="none" w:sz="0" w:space="0" w:color="auto"/>
        <w:right w:val="none" w:sz="0" w:space="0" w:color="auto"/>
      </w:divBdr>
    </w:div>
    <w:div w:id="1553496534">
      <w:bodyDiv w:val="1"/>
      <w:marLeft w:val="0"/>
      <w:marRight w:val="0"/>
      <w:marTop w:val="0"/>
      <w:marBottom w:val="0"/>
      <w:divBdr>
        <w:top w:val="none" w:sz="0" w:space="0" w:color="auto"/>
        <w:left w:val="none" w:sz="0" w:space="0" w:color="auto"/>
        <w:bottom w:val="none" w:sz="0" w:space="0" w:color="auto"/>
        <w:right w:val="none" w:sz="0" w:space="0" w:color="auto"/>
      </w:divBdr>
      <w:divsChild>
        <w:div w:id="1156844406">
          <w:marLeft w:val="446"/>
          <w:marRight w:val="0"/>
          <w:marTop w:val="0"/>
          <w:marBottom w:val="0"/>
          <w:divBdr>
            <w:top w:val="none" w:sz="0" w:space="0" w:color="auto"/>
            <w:left w:val="none" w:sz="0" w:space="0" w:color="auto"/>
            <w:bottom w:val="none" w:sz="0" w:space="0" w:color="auto"/>
            <w:right w:val="none" w:sz="0" w:space="0" w:color="auto"/>
          </w:divBdr>
        </w:div>
        <w:div w:id="1678537255">
          <w:marLeft w:val="1166"/>
          <w:marRight w:val="0"/>
          <w:marTop w:val="0"/>
          <w:marBottom w:val="0"/>
          <w:divBdr>
            <w:top w:val="none" w:sz="0" w:space="0" w:color="auto"/>
            <w:left w:val="none" w:sz="0" w:space="0" w:color="auto"/>
            <w:bottom w:val="none" w:sz="0" w:space="0" w:color="auto"/>
            <w:right w:val="none" w:sz="0" w:space="0" w:color="auto"/>
          </w:divBdr>
        </w:div>
        <w:div w:id="1854418116">
          <w:marLeft w:val="1166"/>
          <w:marRight w:val="0"/>
          <w:marTop w:val="0"/>
          <w:marBottom w:val="0"/>
          <w:divBdr>
            <w:top w:val="none" w:sz="0" w:space="0" w:color="auto"/>
            <w:left w:val="none" w:sz="0" w:space="0" w:color="auto"/>
            <w:bottom w:val="none" w:sz="0" w:space="0" w:color="auto"/>
            <w:right w:val="none" w:sz="0" w:space="0" w:color="auto"/>
          </w:divBdr>
        </w:div>
        <w:div w:id="871764237">
          <w:marLeft w:val="1166"/>
          <w:marRight w:val="0"/>
          <w:marTop w:val="0"/>
          <w:marBottom w:val="0"/>
          <w:divBdr>
            <w:top w:val="none" w:sz="0" w:space="0" w:color="auto"/>
            <w:left w:val="none" w:sz="0" w:space="0" w:color="auto"/>
            <w:bottom w:val="none" w:sz="0" w:space="0" w:color="auto"/>
            <w:right w:val="none" w:sz="0" w:space="0" w:color="auto"/>
          </w:divBdr>
        </w:div>
        <w:div w:id="699277943">
          <w:marLeft w:val="446"/>
          <w:marRight w:val="0"/>
          <w:marTop w:val="0"/>
          <w:marBottom w:val="0"/>
          <w:divBdr>
            <w:top w:val="none" w:sz="0" w:space="0" w:color="auto"/>
            <w:left w:val="none" w:sz="0" w:space="0" w:color="auto"/>
            <w:bottom w:val="none" w:sz="0" w:space="0" w:color="auto"/>
            <w:right w:val="none" w:sz="0" w:space="0" w:color="auto"/>
          </w:divBdr>
        </w:div>
        <w:div w:id="508982526">
          <w:marLeft w:val="446"/>
          <w:marRight w:val="0"/>
          <w:marTop w:val="0"/>
          <w:marBottom w:val="0"/>
          <w:divBdr>
            <w:top w:val="none" w:sz="0" w:space="0" w:color="auto"/>
            <w:left w:val="none" w:sz="0" w:space="0" w:color="auto"/>
            <w:bottom w:val="none" w:sz="0" w:space="0" w:color="auto"/>
            <w:right w:val="none" w:sz="0" w:space="0" w:color="auto"/>
          </w:divBdr>
        </w:div>
      </w:divsChild>
    </w:div>
    <w:div w:id="1578056309">
      <w:bodyDiv w:val="1"/>
      <w:marLeft w:val="0"/>
      <w:marRight w:val="0"/>
      <w:marTop w:val="0"/>
      <w:marBottom w:val="0"/>
      <w:divBdr>
        <w:top w:val="none" w:sz="0" w:space="0" w:color="auto"/>
        <w:left w:val="none" w:sz="0" w:space="0" w:color="auto"/>
        <w:bottom w:val="none" w:sz="0" w:space="0" w:color="auto"/>
        <w:right w:val="none" w:sz="0" w:space="0" w:color="auto"/>
      </w:divBdr>
    </w:div>
    <w:div w:id="1798327861">
      <w:bodyDiv w:val="1"/>
      <w:marLeft w:val="0"/>
      <w:marRight w:val="0"/>
      <w:marTop w:val="0"/>
      <w:marBottom w:val="0"/>
      <w:divBdr>
        <w:top w:val="none" w:sz="0" w:space="0" w:color="auto"/>
        <w:left w:val="none" w:sz="0" w:space="0" w:color="auto"/>
        <w:bottom w:val="none" w:sz="0" w:space="0" w:color="auto"/>
        <w:right w:val="none" w:sz="0" w:space="0" w:color="auto"/>
      </w:divBdr>
      <w:divsChild>
        <w:div w:id="1268585364">
          <w:marLeft w:val="446"/>
          <w:marRight w:val="0"/>
          <w:marTop w:val="0"/>
          <w:marBottom w:val="0"/>
          <w:divBdr>
            <w:top w:val="none" w:sz="0" w:space="0" w:color="auto"/>
            <w:left w:val="none" w:sz="0" w:space="0" w:color="auto"/>
            <w:bottom w:val="none" w:sz="0" w:space="0" w:color="auto"/>
            <w:right w:val="none" w:sz="0" w:space="0" w:color="auto"/>
          </w:divBdr>
        </w:div>
        <w:div w:id="1000813251">
          <w:marLeft w:val="446"/>
          <w:marRight w:val="0"/>
          <w:marTop w:val="0"/>
          <w:marBottom w:val="0"/>
          <w:divBdr>
            <w:top w:val="none" w:sz="0" w:space="0" w:color="auto"/>
            <w:left w:val="none" w:sz="0" w:space="0" w:color="auto"/>
            <w:bottom w:val="none" w:sz="0" w:space="0" w:color="auto"/>
            <w:right w:val="none" w:sz="0" w:space="0" w:color="auto"/>
          </w:divBdr>
        </w:div>
      </w:divsChild>
    </w:div>
    <w:div w:id="1901285029">
      <w:bodyDiv w:val="1"/>
      <w:marLeft w:val="0"/>
      <w:marRight w:val="0"/>
      <w:marTop w:val="0"/>
      <w:marBottom w:val="0"/>
      <w:divBdr>
        <w:top w:val="none" w:sz="0" w:space="0" w:color="auto"/>
        <w:left w:val="none" w:sz="0" w:space="0" w:color="auto"/>
        <w:bottom w:val="none" w:sz="0" w:space="0" w:color="auto"/>
        <w:right w:val="none" w:sz="0" w:space="0" w:color="auto"/>
      </w:divBdr>
      <w:divsChild>
        <w:div w:id="1869637235">
          <w:marLeft w:val="446"/>
          <w:marRight w:val="0"/>
          <w:marTop w:val="0"/>
          <w:marBottom w:val="0"/>
          <w:divBdr>
            <w:top w:val="none" w:sz="0" w:space="0" w:color="auto"/>
            <w:left w:val="none" w:sz="0" w:space="0" w:color="auto"/>
            <w:bottom w:val="none" w:sz="0" w:space="0" w:color="auto"/>
            <w:right w:val="none" w:sz="0" w:space="0" w:color="auto"/>
          </w:divBdr>
        </w:div>
        <w:div w:id="1248537357">
          <w:marLeft w:val="446"/>
          <w:marRight w:val="0"/>
          <w:marTop w:val="0"/>
          <w:marBottom w:val="0"/>
          <w:divBdr>
            <w:top w:val="none" w:sz="0" w:space="0" w:color="auto"/>
            <w:left w:val="none" w:sz="0" w:space="0" w:color="auto"/>
            <w:bottom w:val="none" w:sz="0" w:space="0" w:color="auto"/>
            <w:right w:val="none" w:sz="0" w:space="0" w:color="auto"/>
          </w:divBdr>
        </w:div>
        <w:div w:id="247883330">
          <w:marLeft w:val="446"/>
          <w:marRight w:val="0"/>
          <w:marTop w:val="0"/>
          <w:marBottom w:val="0"/>
          <w:divBdr>
            <w:top w:val="none" w:sz="0" w:space="0" w:color="auto"/>
            <w:left w:val="none" w:sz="0" w:space="0" w:color="auto"/>
            <w:bottom w:val="none" w:sz="0" w:space="0" w:color="auto"/>
            <w:right w:val="none" w:sz="0" w:space="0" w:color="auto"/>
          </w:divBdr>
        </w:div>
        <w:div w:id="1796096808">
          <w:marLeft w:val="446"/>
          <w:marRight w:val="0"/>
          <w:marTop w:val="0"/>
          <w:marBottom w:val="0"/>
          <w:divBdr>
            <w:top w:val="none" w:sz="0" w:space="0" w:color="auto"/>
            <w:left w:val="none" w:sz="0" w:space="0" w:color="auto"/>
            <w:bottom w:val="none" w:sz="0" w:space="0" w:color="auto"/>
            <w:right w:val="none" w:sz="0" w:space="0" w:color="auto"/>
          </w:divBdr>
        </w:div>
      </w:divsChild>
    </w:div>
    <w:div w:id="1908689621">
      <w:bodyDiv w:val="1"/>
      <w:marLeft w:val="0"/>
      <w:marRight w:val="0"/>
      <w:marTop w:val="0"/>
      <w:marBottom w:val="0"/>
      <w:divBdr>
        <w:top w:val="none" w:sz="0" w:space="0" w:color="auto"/>
        <w:left w:val="none" w:sz="0" w:space="0" w:color="auto"/>
        <w:bottom w:val="none" w:sz="0" w:space="0" w:color="auto"/>
        <w:right w:val="none" w:sz="0" w:space="0" w:color="auto"/>
      </w:divBdr>
    </w:div>
    <w:div w:id="1941639412">
      <w:bodyDiv w:val="1"/>
      <w:marLeft w:val="0"/>
      <w:marRight w:val="0"/>
      <w:marTop w:val="0"/>
      <w:marBottom w:val="0"/>
      <w:divBdr>
        <w:top w:val="none" w:sz="0" w:space="0" w:color="auto"/>
        <w:left w:val="none" w:sz="0" w:space="0" w:color="auto"/>
        <w:bottom w:val="none" w:sz="0" w:space="0" w:color="auto"/>
        <w:right w:val="none" w:sz="0" w:space="0" w:color="auto"/>
      </w:divBdr>
    </w:div>
    <w:div w:id="1963687594">
      <w:bodyDiv w:val="1"/>
      <w:marLeft w:val="0"/>
      <w:marRight w:val="0"/>
      <w:marTop w:val="0"/>
      <w:marBottom w:val="0"/>
      <w:divBdr>
        <w:top w:val="none" w:sz="0" w:space="0" w:color="auto"/>
        <w:left w:val="none" w:sz="0" w:space="0" w:color="auto"/>
        <w:bottom w:val="none" w:sz="0" w:space="0" w:color="auto"/>
        <w:right w:val="none" w:sz="0" w:space="0" w:color="auto"/>
      </w:divBdr>
    </w:div>
    <w:div w:id="1986663703">
      <w:bodyDiv w:val="1"/>
      <w:marLeft w:val="0"/>
      <w:marRight w:val="0"/>
      <w:marTop w:val="0"/>
      <w:marBottom w:val="0"/>
      <w:divBdr>
        <w:top w:val="none" w:sz="0" w:space="0" w:color="auto"/>
        <w:left w:val="none" w:sz="0" w:space="0" w:color="auto"/>
        <w:bottom w:val="none" w:sz="0" w:space="0" w:color="auto"/>
        <w:right w:val="none" w:sz="0" w:space="0" w:color="auto"/>
      </w:divBdr>
    </w:div>
    <w:div w:id="1992825213">
      <w:bodyDiv w:val="1"/>
      <w:marLeft w:val="0"/>
      <w:marRight w:val="0"/>
      <w:marTop w:val="0"/>
      <w:marBottom w:val="0"/>
      <w:divBdr>
        <w:top w:val="none" w:sz="0" w:space="0" w:color="auto"/>
        <w:left w:val="none" w:sz="0" w:space="0" w:color="auto"/>
        <w:bottom w:val="none" w:sz="0" w:space="0" w:color="auto"/>
        <w:right w:val="none" w:sz="0" w:space="0" w:color="auto"/>
      </w:divBdr>
    </w:div>
    <w:div w:id="2078476585">
      <w:bodyDiv w:val="1"/>
      <w:marLeft w:val="0"/>
      <w:marRight w:val="0"/>
      <w:marTop w:val="0"/>
      <w:marBottom w:val="0"/>
      <w:divBdr>
        <w:top w:val="none" w:sz="0" w:space="0" w:color="auto"/>
        <w:left w:val="none" w:sz="0" w:space="0" w:color="auto"/>
        <w:bottom w:val="none" w:sz="0" w:space="0" w:color="auto"/>
        <w:right w:val="none" w:sz="0" w:space="0" w:color="auto"/>
      </w:divBdr>
    </w:div>
    <w:div w:id="207927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65331288684781"/>
          <c:y val="0.11009416386262956"/>
          <c:w val="0.74502490922237152"/>
          <c:h val="0.66645669291338594"/>
        </c:manualLayout>
      </c:layout>
      <c:barChart>
        <c:barDir val="col"/>
        <c:grouping val="clustered"/>
        <c:varyColors val="0"/>
        <c:ser>
          <c:idx val="0"/>
          <c:order val="0"/>
          <c:tx>
            <c:strRef>
              <c:f>Sheet1!$B$1</c:f>
              <c:strCache>
                <c:ptCount val="1"/>
                <c:pt idx="0">
                  <c:v>Pendapatan</c:v>
                </c:pt>
              </c:strCache>
            </c:strRef>
          </c:tx>
          <c:spPr>
            <a:solidFill>
              <a:schemeClr val="accent6">
                <a:lumMod val="75000"/>
              </a:schemeClr>
            </a:solidFill>
          </c:spPr>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99D3-4993-B5EE-94C75DD4E0E7}"/>
              </c:ext>
            </c:extLst>
          </c:dPt>
          <c:dLbls>
            <c:dLbl>
              <c:idx val="0"/>
              <c:layout>
                <c:manualLayout>
                  <c:x val="-2.3148203227706166E-2"/>
                  <c:y val="-2.0428911091714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D3-4993-B5EE-94C75DD4E0E7}"/>
                </c:ext>
              </c:extLst>
            </c:dLbl>
            <c:dLbl>
              <c:idx val="1"/>
              <c:layout>
                <c:manualLayout>
                  <c:x val="-3.9966992762268352E-2"/>
                  <c:y val="1.4115613597080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D3-4993-B5EE-94C75DD4E0E7}"/>
                </c:ext>
              </c:extLst>
            </c:dLbl>
            <c:dLbl>
              <c:idx val="2"/>
              <c:layout>
                <c:manualLayout>
                  <c:x val="-9.4875945384875725E-3"/>
                  <c:y val="1.340497143739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6.44</c:v>
                </c:pt>
                <c:pt idx="1">
                  <c:v>9.91</c:v>
                </c:pt>
                <c:pt idx="2">
                  <c:v>9.41</c:v>
                </c:pt>
              </c:numCache>
            </c:numRef>
          </c:val>
          <c:extLst>
            <c:ext xmlns:c16="http://schemas.microsoft.com/office/drawing/2014/chart" uri="{C3380CC4-5D6E-409C-BE32-E72D297353CC}">
              <c16:uniqueId val="{00000004-99D3-4993-B5EE-94C75DD4E0E7}"/>
            </c:ext>
          </c:extLst>
        </c:ser>
        <c:ser>
          <c:idx val="1"/>
          <c:order val="1"/>
          <c:tx>
            <c:strRef>
              <c:f>Sheet1!$C$1</c:f>
              <c:strCache>
                <c:ptCount val="1"/>
                <c:pt idx="0">
                  <c:v>Perbelanjaan</c:v>
                </c:pt>
              </c:strCache>
            </c:strRef>
          </c:tx>
          <c:spPr>
            <a:solidFill>
              <a:srgbClr val="FFC000"/>
            </a:solidFill>
          </c:spPr>
          <c:invertIfNegative val="0"/>
          <c:dLbls>
            <c:dLbl>
              <c:idx val="0"/>
              <c:layout>
                <c:manualLayout>
                  <c:x val="2.7545337320639807E-4"/>
                  <c:y val="3.28300138953219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D3-4993-B5EE-94C75DD4E0E7}"/>
                </c:ext>
              </c:extLst>
            </c:dLbl>
            <c:dLbl>
              <c:idx val="1"/>
              <c:layout>
                <c:manualLayout>
                  <c:x val="2.5512606378748109E-2"/>
                  <c:y val="2.084928408339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D3-4993-B5EE-94C75DD4E0E7}"/>
                </c:ext>
              </c:extLst>
            </c:dLbl>
            <c:dLbl>
              <c:idx val="2"/>
              <c:layout>
                <c:manualLayout>
                  <c:x val="6.1885787003897255E-2"/>
                  <c:y val="2.3336107376821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Sheet1!$C$2:$C$4</c:f>
              <c:numCache>
                <c:formatCode>#,##0.00</c:formatCode>
                <c:ptCount val="3"/>
                <c:pt idx="0">
                  <c:v>6.44</c:v>
                </c:pt>
                <c:pt idx="1">
                  <c:v>9.91</c:v>
                </c:pt>
                <c:pt idx="2">
                  <c:v>9.41</c:v>
                </c:pt>
              </c:numCache>
            </c:numRef>
          </c:val>
          <c:extLst>
            <c:ext xmlns:c16="http://schemas.microsoft.com/office/drawing/2014/chart" uri="{C3380CC4-5D6E-409C-BE32-E72D297353CC}">
              <c16:uniqueId val="{00000008-99D3-4993-B5EE-94C75DD4E0E7}"/>
            </c:ext>
          </c:extLst>
        </c:ser>
        <c:dLbls>
          <c:showLegendKey val="0"/>
          <c:showVal val="0"/>
          <c:showCatName val="0"/>
          <c:showSerName val="0"/>
          <c:showPercent val="0"/>
          <c:showBubbleSize val="0"/>
        </c:dLbls>
        <c:gapWidth val="150"/>
        <c:axId val="287500384"/>
        <c:axId val="254950080"/>
      </c:barChart>
      <c:catAx>
        <c:axId val="287500384"/>
        <c:scaling>
          <c:orientation val="minMax"/>
        </c:scaling>
        <c:delete val="0"/>
        <c:axPos val="b"/>
        <c:numFmt formatCode="General" sourceLinked="1"/>
        <c:majorTickMark val="out"/>
        <c:minorTickMark val="none"/>
        <c:tickLblPos val="nextTo"/>
        <c:txPr>
          <a:bodyPr/>
          <a:lstStyle/>
          <a:p>
            <a:pPr>
              <a:defRPr>
                <a:solidFill>
                  <a:schemeClr val="bg1"/>
                </a:solidFill>
              </a:defRPr>
            </a:pPr>
            <a:endParaRPr lang="en-US"/>
          </a:p>
        </c:txPr>
        <c:crossAx val="254950080"/>
        <c:crosses val="autoZero"/>
        <c:auto val="1"/>
        <c:lblAlgn val="ctr"/>
        <c:lblOffset val="100"/>
        <c:noMultiLvlLbl val="0"/>
      </c:catAx>
      <c:valAx>
        <c:axId val="254950080"/>
        <c:scaling>
          <c:orientation val="minMax"/>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 sourceLinked="1"/>
        <c:majorTickMark val="out"/>
        <c:minorTickMark val="none"/>
        <c:tickLblPos val="nextTo"/>
        <c:txPr>
          <a:bodyPr/>
          <a:lstStyle/>
          <a:p>
            <a:pPr>
              <a:defRPr>
                <a:solidFill>
                  <a:schemeClr val="bg1"/>
                </a:solidFill>
              </a:defRPr>
            </a:pPr>
            <a:endParaRPr lang="en-US"/>
          </a:p>
        </c:txPr>
        <c:crossAx val="287500384"/>
        <c:crosses val="autoZero"/>
        <c:crossBetween val="between"/>
        <c:majorUnit val="1"/>
      </c:valAx>
      <c:spPr>
        <a:solidFill>
          <a:srgbClr val="F7CAC9"/>
        </a:solidFill>
      </c:spPr>
    </c:plotArea>
    <c:legend>
      <c:legendPos val="r"/>
      <c:layout>
        <c:manualLayout>
          <c:xMode val="edge"/>
          <c:yMode val="edge"/>
          <c:x val="0.11892964598937331"/>
          <c:y val="0.89778930574854621"/>
          <c:w val="0.79627569294029288"/>
          <c:h val="0.1022106942514538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2406015037595"/>
          <c:y val="9.9848535304164737E-2"/>
          <c:w val="0.7251772790264136"/>
          <c:h val="0.66752494459593315"/>
        </c:manualLayout>
      </c:layout>
      <c:lineChart>
        <c:grouping val="standard"/>
        <c:varyColors val="0"/>
        <c:ser>
          <c:idx val="0"/>
          <c:order val="0"/>
          <c:tx>
            <c:strRef>
              <c:f>Sheet1!$B$2</c:f>
              <c:strCache>
                <c:ptCount val="1"/>
                <c:pt idx="0">
                  <c:v>Untung Sebelum Cukai</c:v>
                </c:pt>
              </c:strCache>
            </c:strRef>
          </c:tx>
          <c:spPr>
            <a:ln>
              <a:solidFill>
                <a:schemeClr val="accent3">
                  <a:lumMod val="50000"/>
                </a:schemeClr>
              </a:solidFill>
            </a:ln>
          </c:spPr>
          <c:marker>
            <c:spPr>
              <a:solidFill>
                <a:srgbClr val="FFFF00"/>
              </a:solidFill>
              <a:ln>
                <a:solidFill>
                  <a:schemeClr val="accent3">
                    <a:lumMod val="50000"/>
                  </a:schemeClr>
                </a:solidFill>
              </a:ln>
            </c:spPr>
          </c:marker>
          <c:dPt>
            <c:idx val="1"/>
            <c:bubble3D val="0"/>
            <c:spPr>
              <a:ln>
                <a:solidFill>
                  <a:srgbClr val="4A452A"/>
                </a:solidFill>
              </a:ln>
            </c:spPr>
            <c:extLst>
              <c:ext xmlns:c16="http://schemas.microsoft.com/office/drawing/2014/chart" uri="{C3380CC4-5D6E-409C-BE32-E72D297353CC}">
                <c16:uniqueId val="{00000001-D2F0-4DC5-BB6A-F937B6C95527}"/>
              </c:ext>
            </c:extLst>
          </c:dPt>
          <c:dPt>
            <c:idx val="2"/>
            <c:bubble3D val="0"/>
            <c:spPr>
              <a:ln>
                <a:solidFill>
                  <a:srgbClr val="4A452A"/>
                </a:solidFill>
              </a:ln>
            </c:spPr>
            <c:extLst>
              <c:ext xmlns:c16="http://schemas.microsoft.com/office/drawing/2014/chart" uri="{C3380CC4-5D6E-409C-BE32-E72D297353CC}">
                <c16:uniqueId val="{00000003-D2F0-4DC5-BB6A-F937B6C95527}"/>
              </c:ext>
            </c:extLst>
          </c:dPt>
          <c:dLbls>
            <c:dLbl>
              <c:idx val="0"/>
              <c:layout>
                <c:manualLayout>
                  <c:x val="-0.11568808966446759"/>
                  <c:y val="-5.031444999336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F0-4DC5-BB6A-F937B6C95527}"/>
                </c:ext>
              </c:extLst>
            </c:dLbl>
            <c:dLbl>
              <c:idx val="1"/>
              <c:layout>
                <c:manualLayout>
                  <c:x val="-0.10208555011704618"/>
                  <c:y val="-5.0704576324846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F0-4DC5-BB6A-F937B6C95527}"/>
                </c:ext>
              </c:extLst>
            </c:dLbl>
            <c:dLbl>
              <c:idx val="2"/>
              <c:layout>
                <c:manualLayout>
                  <c:x val="-6.9060793076541116E-2"/>
                  <c:y val="-5.5232901334803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Sheet1!$B$3:$B$5</c:f>
              <c:numCache>
                <c:formatCode>#,##0.000</c:formatCode>
                <c:ptCount val="3"/>
                <c:pt idx="0">
                  <c:v>1E-3</c:v>
                </c:pt>
                <c:pt idx="1">
                  <c:v>1E-3</c:v>
                </c:pt>
                <c:pt idx="2">
                  <c:v>3.0000000000000001E-3</c:v>
                </c:pt>
              </c:numCache>
            </c:numRef>
          </c:val>
          <c:smooth val="0"/>
          <c:extLst>
            <c:ext xmlns:c16="http://schemas.microsoft.com/office/drawing/2014/chart" uri="{C3380CC4-5D6E-409C-BE32-E72D297353CC}">
              <c16:uniqueId val="{00000005-D2F0-4DC5-BB6A-F937B6C95527}"/>
            </c:ext>
          </c:extLst>
        </c:ser>
        <c:ser>
          <c:idx val="1"/>
          <c:order val="1"/>
          <c:tx>
            <c:strRef>
              <c:f>Sheet1!$C$2</c:f>
              <c:strCache>
                <c:ptCount val="1"/>
                <c:pt idx="0">
                  <c:v>Baki Terkumpul</c:v>
                </c:pt>
              </c:strCache>
            </c:strRef>
          </c:tx>
          <c:marker>
            <c:spPr>
              <a:solidFill>
                <a:schemeClr val="tx2">
                  <a:lumMod val="60000"/>
                  <a:lumOff val="40000"/>
                </a:schemeClr>
              </a:solidFill>
            </c:spPr>
          </c:marker>
          <c:dPt>
            <c:idx val="1"/>
            <c:bubble3D val="0"/>
            <c:spPr>
              <a:ln>
                <a:solidFill>
                  <a:srgbClr val="E46C0A"/>
                </a:solidFill>
              </a:ln>
            </c:spPr>
            <c:extLst>
              <c:ext xmlns:c16="http://schemas.microsoft.com/office/drawing/2014/chart" uri="{C3380CC4-5D6E-409C-BE32-E72D297353CC}">
                <c16:uniqueId val="{00000007-D2F0-4DC5-BB6A-F937B6C95527}"/>
              </c:ext>
            </c:extLst>
          </c:dPt>
          <c:dPt>
            <c:idx val="2"/>
            <c:bubble3D val="0"/>
            <c:spPr>
              <a:ln>
                <a:solidFill>
                  <a:srgbClr val="E46C0A"/>
                </a:solidFill>
              </a:ln>
            </c:spPr>
            <c:extLst>
              <c:ext xmlns:c16="http://schemas.microsoft.com/office/drawing/2014/chart" uri="{C3380CC4-5D6E-409C-BE32-E72D297353CC}">
                <c16:uniqueId val="{00000009-D2F0-4DC5-BB6A-F937B6C95527}"/>
              </c:ext>
            </c:extLst>
          </c:dPt>
          <c:dLbls>
            <c:dLbl>
              <c:idx val="0"/>
              <c:layout>
                <c:manualLayout>
                  <c:x val="1.5535929630417824E-2"/>
                  <c:y val="7.4287406681168766E-3"/>
                </c:manualLayout>
              </c:layout>
              <c:tx>
                <c:rich>
                  <a:bodyPr/>
                  <a:lstStyle/>
                  <a:p>
                    <a:r>
                      <a:rPr lang="en-US"/>
                      <a:t>7.89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F0-4DC5-BB6A-F937B6C95527}"/>
                </c:ext>
              </c:extLst>
            </c:dLbl>
            <c:dLbl>
              <c:idx val="1"/>
              <c:layout>
                <c:manualLayout>
                  <c:x val="-9.5431508217273774E-3"/>
                  <c:y val="5.3786014872096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F0-4DC5-BB6A-F937B6C95527}"/>
                </c:ext>
              </c:extLst>
            </c:dLbl>
            <c:dLbl>
              <c:idx val="2"/>
              <c:layout>
                <c:manualLayout>
                  <c:x val="-2.9976883664917946E-2"/>
                  <c:y val="6.194918557155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Sheet1!$C$3:$C$5</c:f>
              <c:numCache>
                <c:formatCode>General</c:formatCode>
                <c:ptCount val="3"/>
              </c:numCache>
            </c:numRef>
          </c:val>
          <c:smooth val="0"/>
          <c:extLst>
            <c:ext xmlns:c16="http://schemas.microsoft.com/office/drawing/2014/chart" uri="{C3380CC4-5D6E-409C-BE32-E72D297353CC}">
              <c16:uniqueId val="{0000000B-D2F0-4DC5-BB6A-F937B6C95527}"/>
            </c:ext>
          </c:extLst>
        </c:ser>
        <c:dLbls>
          <c:showLegendKey val="0"/>
          <c:showVal val="0"/>
          <c:showCatName val="0"/>
          <c:showSerName val="0"/>
          <c:showPercent val="0"/>
          <c:showBubbleSize val="0"/>
        </c:dLbls>
        <c:marker val="1"/>
        <c:smooth val="0"/>
        <c:axId val="250806528"/>
        <c:axId val="250807088"/>
      </c:lineChart>
      <c:catAx>
        <c:axId val="250806528"/>
        <c:scaling>
          <c:orientation val="minMax"/>
        </c:scaling>
        <c:delete val="0"/>
        <c:axPos val="b"/>
        <c:numFmt formatCode="General" sourceLinked="1"/>
        <c:majorTickMark val="none"/>
        <c:minorTickMark val="none"/>
        <c:tickLblPos val="low"/>
        <c:txPr>
          <a:bodyPr/>
          <a:lstStyle/>
          <a:p>
            <a:pPr>
              <a:defRPr>
                <a:solidFill>
                  <a:schemeClr val="bg1"/>
                </a:solidFill>
              </a:defRPr>
            </a:pPr>
            <a:endParaRPr lang="en-US"/>
          </a:p>
        </c:txPr>
        <c:crossAx val="250807088"/>
        <c:crosses val="autoZero"/>
        <c:auto val="1"/>
        <c:lblAlgn val="ctr"/>
        <c:lblOffset val="100"/>
        <c:noMultiLvlLbl val="0"/>
      </c:catAx>
      <c:valAx>
        <c:axId val="250807088"/>
        <c:scaling>
          <c:orientation val="minMax"/>
          <c:max val="10"/>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0" sourceLinked="1"/>
        <c:majorTickMark val="none"/>
        <c:minorTickMark val="none"/>
        <c:tickLblPos val="nextTo"/>
        <c:txPr>
          <a:bodyPr/>
          <a:lstStyle/>
          <a:p>
            <a:pPr>
              <a:defRPr>
                <a:solidFill>
                  <a:schemeClr val="bg1"/>
                </a:solidFill>
              </a:defRPr>
            </a:pPr>
            <a:endParaRPr lang="en-US"/>
          </a:p>
        </c:txPr>
        <c:crossAx val="250806528"/>
        <c:crosses val="autoZero"/>
        <c:crossBetween val="between"/>
        <c:majorUnit val="1"/>
      </c:valAx>
      <c:spPr>
        <a:solidFill>
          <a:srgbClr val="F7CAC9"/>
        </a:solidFill>
      </c:spPr>
    </c:plotArea>
    <c:legend>
      <c:legendPos val="r"/>
      <c:layout>
        <c:manualLayout>
          <c:xMode val="edge"/>
          <c:yMode val="edge"/>
          <c:x val="0.11198152637496617"/>
          <c:y val="0.87065616797900269"/>
          <c:w val="0.83261552042029441"/>
          <c:h val="0.118967697131243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1</cdr:x>
      <cdr:y>0.21236</cdr:y>
    </cdr:to>
    <cdr:sp macro="" textlink="">
      <cdr:nvSpPr>
        <cdr:cNvPr id="4" name="Rectangle 3"/>
        <cdr:cNvSpPr/>
      </cdr:nvSpPr>
      <cdr:spPr>
        <a:xfrm xmlns:a="http://schemas.openxmlformats.org/drawingml/2006/main">
          <a:off x="333375" y="-47625"/>
          <a:ext cx="2733675" cy="5360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0.99862</cdr:x>
      <cdr:y>0.12453</cdr:y>
    </cdr:to>
    <cdr:sp macro="" textlink="">
      <cdr:nvSpPr>
        <cdr:cNvPr id="4" name="Rectangle 3"/>
        <cdr:cNvSpPr/>
      </cdr:nvSpPr>
      <cdr:spPr>
        <a:xfrm xmlns:a="http://schemas.openxmlformats.org/drawingml/2006/main">
          <a:off x="0" y="0"/>
          <a:ext cx="2758438" cy="314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818A-D949-4160-98C0-1ED39B74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7659</Words>
  <Characters>43662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PASUKAN4</dc:creator>
  <cp:lastModifiedBy>Darren</cp:lastModifiedBy>
  <cp:revision>5</cp:revision>
  <cp:lastPrinted>2018-02-08T08:19:00Z</cp:lastPrinted>
  <dcterms:created xsi:type="dcterms:W3CDTF">2018-02-08T07:43:00Z</dcterms:created>
  <dcterms:modified xsi:type="dcterms:W3CDTF">2018-02-08T08:36:00Z</dcterms:modified>
</cp:coreProperties>
</file>