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3A5E2" w14:textId="77777777" w:rsidR="00770D6E" w:rsidRPr="00D871E5" w:rsidRDefault="00770D6E" w:rsidP="00770D6E">
      <w:pPr>
        <w:pStyle w:val="ListParagraph"/>
        <w:jc w:val="both"/>
        <w:rPr>
          <w:rFonts w:ascii="Calibri" w:hAnsi="Calibri" w:cs="Calibri"/>
          <w:b/>
          <w:bCs/>
          <w:u w:val="single"/>
          <w:lang w:eastAsia="zh-CN"/>
        </w:rPr>
      </w:pPr>
      <w:r w:rsidRPr="00D871E5">
        <w:rPr>
          <w:rFonts w:cstheme="minorHAnsi"/>
          <w:b/>
          <w:bCs/>
          <w:color w:val="000000"/>
          <w:u w:val="single"/>
        </w:rPr>
        <w:t xml:space="preserve">Concept Wall &amp; Travellator Panel in Singapore’s </w:t>
      </w:r>
      <w:proofErr w:type="spellStart"/>
      <w:r w:rsidRPr="00D871E5">
        <w:rPr>
          <w:rFonts w:cstheme="minorHAnsi"/>
          <w:b/>
          <w:bCs/>
          <w:color w:val="000000"/>
          <w:u w:val="single"/>
        </w:rPr>
        <w:t>Dhoby</w:t>
      </w:r>
      <w:proofErr w:type="spellEnd"/>
      <w:r w:rsidRPr="00D871E5">
        <w:rPr>
          <w:rFonts w:cstheme="minorHAnsi"/>
          <w:b/>
          <w:bCs/>
          <w:color w:val="000000"/>
          <w:u w:val="single"/>
        </w:rPr>
        <w:t xml:space="preserve"> </w:t>
      </w:r>
      <w:proofErr w:type="spellStart"/>
      <w:r w:rsidRPr="00D871E5">
        <w:rPr>
          <w:rFonts w:cstheme="minorHAnsi"/>
          <w:b/>
          <w:bCs/>
          <w:color w:val="000000"/>
          <w:u w:val="single"/>
        </w:rPr>
        <w:t>Ghaut</w:t>
      </w:r>
      <w:proofErr w:type="spellEnd"/>
      <w:r w:rsidRPr="00D871E5">
        <w:rPr>
          <w:rFonts w:cstheme="minorHAnsi"/>
          <w:b/>
          <w:bCs/>
          <w:color w:val="000000"/>
          <w:u w:val="single"/>
        </w:rPr>
        <w:t xml:space="preserve"> MRT Station</w:t>
      </w:r>
    </w:p>
    <w:p w14:paraId="148FA246" w14:textId="77777777" w:rsidR="00770D6E" w:rsidRPr="00010185" w:rsidRDefault="00770D6E" w:rsidP="00770D6E">
      <w:pPr>
        <w:pStyle w:val="NoSpacing"/>
        <w:ind w:left="72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10185">
        <w:rPr>
          <w:rFonts w:asciiTheme="minorHAnsi" w:hAnsiTheme="minorHAnsi" w:cstheme="minorHAnsi"/>
          <w:sz w:val="22"/>
          <w:szCs w:val="22"/>
        </w:rPr>
        <w:t>On 16</w:t>
      </w:r>
      <w:r w:rsidRPr="0001018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010185">
        <w:rPr>
          <w:rFonts w:asciiTheme="minorHAnsi" w:hAnsiTheme="minorHAnsi" w:cstheme="minorHAnsi"/>
          <w:sz w:val="22"/>
          <w:szCs w:val="22"/>
        </w:rPr>
        <w:t xml:space="preserve"> December 2019, PGT kick-started the advertising of EPY2020 in Singapore’s </w:t>
      </w:r>
      <w:proofErr w:type="spellStart"/>
      <w:r w:rsidRPr="00010185">
        <w:rPr>
          <w:rFonts w:asciiTheme="minorHAnsi" w:hAnsiTheme="minorHAnsi" w:cstheme="minorHAnsi"/>
          <w:sz w:val="22"/>
          <w:szCs w:val="22"/>
        </w:rPr>
        <w:t>Dhoby</w:t>
      </w:r>
      <w:proofErr w:type="spellEnd"/>
      <w:r w:rsidRPr="0001018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10185">
        <w:rPr>
          <w:rFonts w:asciiTheme="minorHAnsi" w:hAnsiTheme="minorHAnsi" w:cstheme="minorHAnsi"/>
          <w:sz w:val="22"/>
          <w:szCs w:val="22"/>
        </w:rPr>
        <w:t>Ghaut</w:t>
      </w:r>
      <w:proofErr w:type="spellEnd"/>
      <w:r w:rsidRPr="00010185">
        <w:rPr>
          <w:rFonts w:asciiTheme="minorHAnsi" w:hAnsiTheme="minorHAnsi" w:cstheme="minorHAnsi"/>
          <w:sz w:val="22"/>
          <w:szCs w:val="22"/>
        </w:rPr>
        <w:t xml:space="preserve"> MRT Station on the travellator </w:t>
      </w:r>
      <w:proofErr w:type="spellStart"/>
      <w:r w:rsidRPr="00010185">
        <w:rPr>
          <w:rFonts w:asciiTheme="minorHAnsi" w:hAnsiTheme="minorHAnsi" w:cstheme="minorHAnsi"/>
          <w:sz w:val="22"/>
          <w:szCs w:val="22"/>
        </w:rPr>
        <w:t>wallscape</w:t>
      </w:r>
      <w:proofErr w:type="spellEnd"/>
      <w:r w:rsidRPr="00010185">
        <w:rPr>
          <w:rFonts w:asciiTheme="minorHAnsi" w:hAnsiTheme="minorHAnsi" w:cstheme="minorHAnsi"/>
          <w:sz w:val="22"/>
          <w:szCs w:val="22"/>
        </w:rPr>
        <w:t xml:space="preserve"> + glass panel for 8 weeks. </w:t>
      </w:r>
      <w:r w:rsidRPr="00010185">
        <w:rPr>
          <w:rFonts w:asciiTheme="minorHAnsi" w:hAnsiTheme="minorHAnsi" w:cstheme="minorHAnsi"/>
          <w:sz w:val="22"/>
          <w:szCs w:val="22"/>
          <w:lang w:eastAsia="zh-CN"/>
        </w:rPr>
        <w:t xml:space="preserve">The ad space entails the Concept Wall + Travellator Panel. The Concept Wall includes 4x Lightboxes where the length of the travellator is 54.4m and the concept wall is 45m. </w:t>
      </w:r>
      <w:proofErr w:type="spellStart"/>
      <w:r w:rsidRPr="00010185">
        <w:rPr>
          <w:rFonts w:asciiTheme="minorHAnsi" w:hAnsiTheme="minorHAnsi" w:cstheme="minorHAnsi"/>
          <w:sz w:val="22"/>
          <w:szCs w:val="22"/>
          <w:lang w:eastAsia="zh-CN"/>
        </w:rPr>
        <w:t>Dhoby</w:t>
      </w:r>
      <w:proofErr w:type="spellEnd"/>
      <w:r w:rsidRPr="00010185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proofErr w:type="spellStart"/>
      <w:r w:rsidRPr="00010185">
        <w:rPr>
          <w:rFonts w:asciiTheme="minorHAnsi" w:hAnsiTheme="minorHAnsi" w:cstheme="minorHAnsi"/>
          <w:sz w:val="22"/>
          <w:szCs w:val="22"/>
          <w:lang w:eastAsia="zh-CN"/>
        </w:rPr>
        <w:t>Ghaut</w:t>
      </w:r>
      <w:proofErr w:type="spellEnd"/>
      <w:r w:rsidRPr="00010185">
        <w:rPr>
          <w:rFonts w:asciiTheme="minorHAnsi" w:hAnsiTheme="minorHAnsi" w:cstheme="minorHAnsi"/>
          <w:sz w:val="22"/>
          <w:szCs w:val="22"/>
          <w:lang w:eastAsia="zh-CN"/>
        </w:rPr>
        <w:t xml:space="preserve"> has the highest footfall, being a highly used transit station by commuters in Singapore where its footfall/traffic is approximately 11.5mil every month. The advertising not only reaches the local Singaporeans but also foreign expats and tourists who commute via the MRT.</w:t>
      </w:r>
      <w:r w:rsidRPr="0001018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4536"/>
      </w:tblGrid>
      <w:tr w:rsidR="00770D6E" w:rsidRPr="00010185" w14:paraId="5E12EE42" w14:textId="77777777" w:rsidTr="006674F2">
        <w:tc>
          <w:tcPr>
            <w:tcW w:w="2110" w:type="dxa"/>
          </w:tcPr>
          <w:p w14:paraId="655122BB" w14:textId="77777777" w:rsidR="00770D6E" w:rsidRPr="00010185" w:rsidRDefault="00770D6E" w:rsidP="006674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Period/Months:</w:t>
            </w:r>
          </w:p>
        </w:tc>
        <w:tc>
          <w:tcPr>
            <w:tcW w:w="4536" w:type="dxa"/>
          </w:tcPr>
          <w:p w14:paraId="74AE4ED3" w14:textId="77777777" w:rsidR="00770D6E" w:rsidRPr="00010185" w:rsidRDefault="00770D6E" w:rsidP="006674F2">
            <w:pPr>
              <w:ind w:left="179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16 </w:t>
            </w:r>
            <w:r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December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2019 – 9 February </w:t>
            </w:r>
            <w:r w:rsidRPr="00010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2020</w:t>
            </w:r>
          </w:p>
        </w:tc>
      </w:tr>
      <w:tr w:rsidR="00770D6E" w14:paraId="5C62F3EC" w14:textId="77777777" w:rsidTr="006674F2">
        <w:tc>
          <w:tcPr>
            <w:tcW w:w="2110" w:type="dxa"/>
          </w:tcPr>
          <w:p w14:paraId="174B52B0" w14:textId="77777777" w:rsidR="00770D6E" w:rsidRDefault="00770D6E" w:rsidP="006674F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Budget:</w:t>
            </w:r>
          </w:p>
        </w:tc>
        <w:tc>
          <w:tcPr>
            <w:tcW w:w="4536" w:type="dxa"/>
          </w:tcPr>
          <w:p w14:paraId="3FAFF551" w14:textId="77777777" w:rsidR="00770D6E" w:rsidRPr="00A84C12" w:rsidRDefault="00770D6E" w:rsidP="006674F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84C12">
              <w:rPr>
                <w:rFonts w:asciiTheme="minorHAnsi" w:hAnsiTheme="minorHAnsi"/>
                <w:b/>
                <w:bCs/>
                <w:sz w:val="22"/>
                <w:szCs w:val="22"/>
              </w:rPr>
              <w:t>RM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560,000.00</w:t>
            </w:r>
          </w:p>
        </w:tc>
      </w:tr>
      <w:tr w:rsidR="00770D6E" w14:paraId="75AA16F2" w14:textId="77777777" w:rsidTr="006674F2">
        <w:tc>
          <w:tcPr>
            <w:tcW w:w="2110" w:type="dxa"/>
          </w:tcPr>
          <w:p w14:paraId="5B349A38" w14:textId="77777777" w:rsidR="00770D6E" w:rsidRPr="00A84C12" w:rsidRDefault="00770D6E" w:rsidP="006674F2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Actual :</w:t>
            </w:r>
            <w:proofErr w:type="gramEnd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0C0D4F5B" w14:textId="77777777" w:rsidR="00770D6E" w:rsidRPr="00A84C12" w:rsidRDefault="00770D6E" w:rsidP="006674F2">
            <w:pPr>
              <w:ind w:left="179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RM 564,234.63</w:t>
            </w:r>
          </w:p>
        </w:tc>
        <w:bookmarkStart w:id="0" w:name="_GoBack"/>
        <w:bookmarkEnd w:id="0"/>
      </w:tr>
    </w:tbl>
    <w:p w14:paraId="193F274B" w14:textId="77777777" w:rsidR="00770D6E" w:rsidRDefault="00770D6E" w:rsidP="00770D6E">
      <w:pPr>
        <w:pStyle w:val="ListParagraph"/>
        <w:jc w:val="both"/>
        <w:rPr>
          <w:rFonts w:cstheme="minorHAnsi"/>
          <w:lang w:eastAsia="zh-CN"/>
        </w:rPr>
      </w:pPr>
    </w:p>
    <w:p w14:paraId="26D338F2" w14:textId="40C5B7A0" w:rsidR="00770D6E" w:rsidRPr="00680C31" w:rsidRDefault="00770D6E" w:rsidP="00770D6E">
      <w:pPr>
        <w:pStyle w:val="ListParagraph"/>
        <w:jc w:val="both"/>
      </w:pPr>
      <w:r w:rsidRPr="003E1120"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371B6E37" wp14:editId="6B1768FD">
            <wp:simplePos x="0" y="0"/>
            <wp:positionH relativeFrom="column">
              <wp:posOffset>466725</wp:posOffset>
            </wp:positionH>
            <wp:positionV relativeFrom="paragraph">
              <wp:posOffset>312420</wp:posOffset>
            </wp:positionV>
            <wp:extent cx="5601900" cy="1570355"/>
            <wp:effectExtent l="0" t="0" r="0" b="0"/>
            <wp:wrapNone/>
            <wp:docPr id="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"/>
                              </a14:imgEffect>
                              <a14:imgEffect>
                                <a14:brightnessContrast bright="13000" contrast="-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227" cy="15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687">
        <w:rPr>
          <w:rFonts w:cstheme="minorHAnsi"/>
          <w:lang w:eastAsia="zh-CN"/>
        </w:rPr>
        <w:t xml:space="preserve"> </w:t>
      </w:r>
      <w:r w:rsidRPr="00010185">
        <w:rPr>
          <w:rFonts w:cstheme="minorHAnsi"/>
          <w:lang w:eastAsia="zh-CN"/>
        </w:rPr>
        <w:t>Photos of the completed travellator ad:</w:t>
      </w:r>
    </w:p>
    <w:p w14:paraId="103C6772" w14:textId="390CF2A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859377C" w14:textId="4A83A402" w:rsidR="00770D6E" w:rsidRDefault="00770D6E" w:rsidP="00770D6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11B27D4C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77D79CB" w14:textId="77777777" w:rsidR="00770D6E" w:rsidRDefault="00770D6E" w:rsidP="00770D6E">
      <w:pPr>
        <w:tabs>
          <w:tab w:val="left" w:pos="1440"/>
        </w:tabs>
        <w:ind w:left="1440"/>
        <w:jc w:val="both"/>
        <w:rPr>
          <w:rFonts w:asciiTheme="minorHAnsi" w:hAnsiTheme="minorHAnsi"/>
          <w:sz w:val="22"/>
          <w:szCs w:val="22"/>
        </w:rPr>
      </w:pPr>
    </w:p>
    <w:p w14:paraId="73B62886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E3D9D55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CC99B13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D4EEF89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848271F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311ADA0" w14:textId="304B1EF4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83E930A" w14:textId="4CEF538D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zh-CN"/>
        </w:rPr>
        <w:drawing>
          <wp:anchor distT="0" distB="0" distL="114300" distR="114300" simplePos="0" relativeHeight="251661312" behindDoc="0" locked="0" layoutInCell="1" allowOverlap="1" wp14:anchorId="2683EB0E" wp14:editId="13BFD50D">
            <wp:simplePos x="0" y="0"/>
            <wp:positionH relativeFrom="column">
              <wp:posOffset>447675</wp:posOffset>
            </wp:positionH>
            <wp:positionV relativeFrom="paragraph">
              <wp:posOffset>7158</wp:posOffset>
            </wp:positionV>
            <wp:extent cx="5620385" cy="1231092"/>
            <wp:effectExtent l="0" t="0" r="0" b="762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643" cy="123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BBE27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8DA97A4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44F82E44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013CFAF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3130C0C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CC1E6ED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15C4ECEF" w14:textId="2658FF3E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3EC23E21" w14:textId="3F44AD5D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  <w:r w:rsidRPr="003E1120">
        <w:rPr>
          <w:rFonts w:asciiTheme="minorHAnsi" w:hAnsiTheme="minorHAnsi"/>
          <w:noProof/>
          <w:sz w:val="22"/>
          <w:szCs w:val="22"/>
          <w:lang w:eastAsia="zh-CN"/>
        </w:rPr>
        <w:drawing>
          <wp:anchor distT="0" distB="0" distL="114300" distR="114300" simplePos="0" relativeHeight="251660288" behindDoc="0" locked="0" layoutInCell="1" allowOverlap="1" wp14:anchorId="1A8671D9" wp14:editId="1171EC77">
            <wp:simplePos x="0" y="0"/>
            <wp:positionH relativeFrom="column">
              <wp:posOffset>447675</wp:posOffset>
            </wp:positionH>
            <wp:positionV relativeFrom="paragraph">
              <wp:posOffset>91439</wp:posOffset>
            </wp:positionV>
            <wp:extent cx="5670345" cy="2661285"/>
            <wp:effectExtent l="0" t="0" r="6985" b="5715"/>
            <wp:wrapNone/>
            <wp:docPr id="1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333" cy="266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63F65" w14:textId="4CBA9413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24AE381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E068F3A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CB162DD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C2A8B02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7239394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AE19C63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C39531D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E364E83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46EBC4C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73A9F1A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EF68D12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538EE991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2CA34D99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0FE4ABF8" w14:textId="77777777" w:rsidR="00770D6E" w:rsidRDefault="00770D6E" w:rsidP="00770D6E">
      <w:pPr>
        <w:ind w:left="1440"/>
        <w:jc w:val="both"/>
        <w:rPr>
          <w:rFonts w:asciiTheme="minorHAnsi" w:hAnsiTheme="minorHAnsi"/>
          <w:sz w:val="22"/>
          <w:szCs w:val="22"/>
        </w:rPr>
      </w:pPr>
    </w:p>
    <w:p w14:paraId="757B2F22" w14:textId="77777777" w:rsidR="00770D6E" w:rsidRDefault="00770D6E" w:rsidP="00770D6E">
      <w:pPr>
        <w:pStyle w:val="ListParagraph"/>
        <w:jc w:val="both"/>
        <w:rPr>
          <w:color w:val="FF0000"/>
        </w:rPr>
      </w:pPr>
    </w:p>
    <w:p w14:paraId="11CC0F89" w14:textId="77777777" w:rsidR="00770D6E" w:rsidRDefault="00770D6E" w:rsidP="00770D6E">
      <w:pPr>
        <w:pStyle w:val="ListParagraph"/>
        <w:jc w:val="both"/>
        <w:rPr>
          <w:color w:val="FF0000"/>
        </w:rPr>
      </w:pPr>
    </w:p>
    <w:sectPr w:rsidR="00770D6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F3FBB" w14:textId="77777777" w:rsidR="00BD3000" w:rsidRDefault="00BD3000" w:rsidP="00770D6E">
      <w:r>
        <w:separator/>
      </w:r>
    </w:p>
  </w:endnote>
  <w:endnote w:type="continuationSeparator" w:id="0">
    <w:p w14:paraId="0753E427" w14:textId="77777777" w:rsidR="00BD3000" w:rsidRDefault="00BD3000" w:rsidP="0077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B7324" w14:textId="77777777" w:rsidR="00BD3000" w:rsidRDefault="00BD3000" w:rsidP="00770D6E">
      <w:r>
        <w:separator/>
      </w:r>
    </w:p>
  </w:footnote>
  <w:footnote w:type="continuationSeparator" w:id="0">
    <w:p w14:paraId="178E8F62" w14:textId="77777777" w:rsidR="00BD3000" w:rsidRDefault="00BD3000" w:rsidP="00770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035D9" w14:textId="627D4899" w:rsidR="00770D6E" w:rsidRPr="00770D6E" w:rsidRDefault="00770D6E" w:rsidP="00770D6E">
    <w:pPr>
      <w:pStyle w:val="Header"/>
      <w:jc w:val="right"/>
      <w:rPr>
        <w:rFonts w:ascii="Arial Black" w:hAnsi="Arial Black"/>
        <w:b/>
        <w:bCs/>
        <w:sz w:val="22"/>
        <w:szCs w:val="22"/>
        <w:u w:val="single"/>
      </w:rPr>
    </w:pPr>
    <w:r w:rsidRPr="00770D6E">
      <w:rPr>
        <w:rFonts w:ascii="Arial Black" w:hAnsi="Arial Black"/>
        <w:b/>
        <w:bCs/>
        <w:sz w:val="22"/>
        <w:szCs w:val="22"/>
        <w:u w:val="single"/>
      </w:rPr>
      <w:t>LAMPIRAN 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6E"/>
    <w:rsid w:val="0075183B"/>
    <w:rsid w:val="00770D6E"/>
    <w:rsid w:val="00841606"/>
    <w:rsid w:val="00BD3000"/>
    <w:rsid w:val="00CC2DFF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E4E6C"/>
  <w15:chartTrackingRefBased/>
  <w15:docId w15:val="{D383A1A5-2701-43A3-B799-9B23ECA9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70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D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table" w:styleId="TableGrid">
    <w:name w:val="Table Grid"/>
    <w:basedOn w:val="TableNormal"/>
    <w:uiPriority w:val="59"/>
    <w:rsid w:val="00770D6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0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0D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D6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70D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D6E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1</cp:revision>
  <cp:lastPrinted>2020-09-21T09:23:00Z</cp:lastPrinted>
  <dcterms:created xsi:type="dcterms:W3CDTF">2020-09-21T09:21:00Z</dcterms:created>
  <dcterms:modified xsi:type="dcterms:W3CDTF">2020-09-21T09:24:00Z</dcterms:modified>
</cp:coreProperties>
</file>