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A1ACA1" w14:textId="45D1104F" w:rsidR="00D30D7B" w:rsidRDefault="00D30D7B" w:rsidP="00CF6F90">
      <w:pPr>
        <w:shd w:val="clear" w:color="auto" w:fill="FFFFFF"/>
        <w:spacing w:line="240" w:lineRule="auto"/>
        <w:textAlignment w:val="baseline"/>
        <w:rPr>
          <w:rFonts w:ascii="Arial" w:hAnsi="Arial" w:cs="Arial"/>
          <w:color w:val="000000"/>
          <w:sz w:val="30"/>
          <w:szCs w:val="30"/>
          <w:shd w:val="clear" w:color="auto" w:fill="FFFFFF"/>
        </w:rPr>
      </w:pPr>
      <w:r>
        <w:rPr>
          <w:rFonts w:ascii="Arial" w:hAnsi="Arial" w:cs="Arial"/>
          <w:color w:val="000000"/>
          <w:sz w:val="30"/>
          <w:szCs w:val="30"/>
          <w:shd w:val="clear" w:color="auto" w:fill="FFFFFF"/>
        </w:rPr>
        <w:t>5 ways to soak up the Deepavali feels in Penang's Little India</w:t>
      </w:r>
    </w:p>
    <w:p w14:paraId="42BBCC0D" w14:textId="77777777" w:rsidR="00442D58" w:rsidRDefault="00442D58" w:rsidP="00D30D7B">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p>
    <w:p w14:paraId="62EA9630" w14:textId="587366BE" w:rsidR="00442D58" w:rsidRPr="00442D58" w:rsidRDefault="00442D58" w:rsidP="00D30D7B">
      <w:pPr>
        <w:pStyle w:val="NormalWeb"/>
        <w:shd w:val="clear" w:color="auto" w:fill="FFFFFF"/>
        <w:spacing w:before="0" w:beforeAutospacing="0" w:after="0" w:afterAutospacing="0"/>
        <w:jc w:val="both"/>
        <w:textAlignment w:val="baseline"/>
        <w:rPr>
          <w:rStyle w:val="Emphasis"/>
          <w:rFonts w:ascii="inherit" w:hAnsi="inherit" w:cs="Arial"/>
          <w:i w:val="0"/>
          <w:iCs w:val="0"/>
          <w:color w:val="000000"/>
          <w:sz w:val="21"/>
          <w:szCs w:val="21"/>
          <w:bdr w:val="none" w:sz="0" w:space="0" w:color="auto" w:frame="1"/>
        </w:rPr>
      </w:pPr>
      <w:r>
        <w:rPr>
          <w:rFonts w:ascii="inherit" w:hAnsi="inherit" w:cs="Arial"/>
          <w:noProof/>
          <w:color w:val="000000"/>
          <w:sz w:val="21"/>
          <w:szCs w:val="21"/>
          <w:bdr w:val="none" w:sz="0" w:space="0" w:color="auto" w:frame="1"/>
        </w:rPr>
        <w:drawing>
          <wp:inline distT="0" distB="0" distL="0" distR="0" wp14:anchorId="5E397B63" wp14:editId="0C39A06D">
            <wp:extent cx="3190875" cy="179482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9245" cy="1805156"/>
                    </a:xfrm>
                    <a:prstGeom prst="rect">
                      <a:avLst/>
                    </a:prstGeom>
                  </pic:spPr>
                </pic:pic>
              </a:graphicData>
            </a:graphic>
          </wp:inline>
        </w:drawing>
      </w:r>
    </w:p>
    <w:p w14:paraId="3136EBB9" w14:textId="77777777" w:rsidR="00442D58" w:rsidRDefault="00442D58" w:rsidP="00D30D7B">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p>
    <w:p w14:paraId="77DE6E42" w14:textId="418FDABA" w:rsidR="00D30D7B" w:rsidRDefault="00D30D7B" w:rsidP="00D30D7B">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Style w:val="Emphasis"/>
          <w:rFonts w:ascii="inherit" w:hAnsi="inherit" w:cs="Arial"/>
          <w:color w:val="000000"/>
          <w:sz w:val="21"/>
          <w:szCs w:val="21"/>
          <w:bdr w:val="none" w:sz="0" w:space="0" w:color="auto" w:frame="1"/>
        </w:rPr>
        <w:t xml:space="preserve">Photo credit: </w:t>
      </w:r>
      <w:proofErr w:type="spellStart"/>
      <w:r>
        <w:rPr>
          <w:rStyle w:val="Emphasis"/>
          <w:rFonts w:ascii="inherit" w:hAnsi="inherit" w:cs="Arial"/>
          <w:color w:val="000000"/>
          <w:sz w:val="21"/>
          <w:szCs w:val="21"/>
          <w:bdr w:val="none" w:sz="0" w:space="0" w:color="auto" w:frame="1"/>
        </w:rPr>
        <w:t>Eeda</w:t>
      </w:r>
      <w:proofErr w:type="spellEnd"/>
      <w:r>
        <w:rPr>
          <w:rStyle w:val="Emphasis"/>
          <w:rFonts w:ascii="inherit" w:hAnsi="inherit" w:cs="Arial"/>
          <w:color w:val="000000"/>
          <w:sz w:val="21"/>
          <w:szCs w:val="21"/>
          <w:bdr w:val="none" w:sz="0" w:space="0" w:color="auto" w:frame="1"/>
        </w:rPr>
        <w:t xml:space="preserve"> </w:t>
      </w:r>
      <w:proofErr w:type="spellStart"/>
      <w:r>
        <w:rPr>
          <w:rStyle w:val="Emphasis"/>
          <w:rFonts w:ascii="inherit" w:hAnsi="inherit" w:cs="Arial"/>
          <w:color w:val="000000"/>
          <w:sz w:val="21"/>
          <w:szCs w:val="21"/>
          <w:bdr w:val="none" w:sz="0" w:space="0" w:color="auto" w:frame="1"/>
        </w:rPr>
        <w:t>Shiu</w:t>
      </w:r>
      <w:proofErr w:type="spellEnd"/>
    </w:p>
    <w:p w14:paraId="2B38DED3" w14:textId="23B0962D" w:rsidR="00D30D7B" w:rsidRDefault="00D30D7B" w:rsidP="00D30D7B">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Fringed by Queen Street, </w:t>
      </w:r>
      <w:proofErr w:type="spellStart"/>
      <w:r>
        <w:rPr>
          <w:rFonts w:ascii="Arial" w:hAnsi="Arial" w:cs="Arial"/>
          <w:color w:val="000000"/>
          <w:sz w:val="21"/>
          <w:szCs w:val="21"/>
        </w:rPr>
        <w:t>Chulia</w:t>
      </w:r>
      <w:proofErr w:type="spellEnd"/>
      <w:r>
        <w:rPr>
          <w:rFonts w:ascii="Arial" w:hAnsi="Arial" w:cs="Arial"/>
          <w:color w:val="000000"/>
          <w:sz w:val="21"/>
          <w:szCs w:val="21"/>
        </w:rPr>
        <w:t xml:space="preserve"> Street and Market Street, Penang's Little India is shining bright since the beginning of the month in anticipation of Deepavali. Vibrant, colourful and chaotic, the heritage-rich Indian enclave is one of the best places to soak up some Deepavali feels. Here's our guide for an all-round sensorial Deepavali experience.</w:t>
      </w:r>
    </w:p>
    <w:p w14:paraId="4A83F63A" w14:textId="59513E48" w:rsidR="00442D58" w:rsidRDefault="00442D58" w:rsidP="00442D58">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Fonts w:ascii="inherit" w:hAnsi="inherit" w:cs="Arial"/>
          <w:b/>
          <w:bCs/>
          <w:noProof/>
          <w:color w:val="000000"/>
          <w:sz w:val="21"/>
          <w:szCs w:val="21"/>
          <w:bdr w:val="none" w:sz="0" w:space="0" w:color="auto" w:frame="1"/>
        </w:rPr>
        <w:drawing>
          <wp:inline distT="0" distB="0" distL="0" distR="0" wp14:anchorId="1CCF2B32" wp14:editId="4B57BB28">
            <wp:extent cx="3208630" cy="2406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11676" cy="2408934"/>
                    </a:xfrm>
                    <a:prstGeom prst="rect">
                      <a:avLst/>
                    </a:prstGeom>
                  </pic:spPr>
                </pic:pic>
              </a:graphicData>
            </a:graphic>
          </wp:inline>
        </w:drawing>
      </w:r>
    </w:p>
    <w:p w14:paraId="408B3822" w14:textId="77777777" w:rsidR="00442D58" w:rsidRDefault="00442D58" w:rsidP="00442D58">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6F2B0F18" w14:textId="25D391C0" w:rsidR="00442D58" w:rsidRDefault="00442D58" w:rsidP="00442D58">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Style w:val="Strong"/>
          <w:rFonts w:ascii="inherit" w:hAnsi="inherit" w:cs="Arial"/>
          <w:color w:val="000000"/>
          <w:sz w:val="21"/>
          <w:szCs w:val="21"/>
          <w:bdr w:val="none" w:sz="0" w:space="0" w:color="auto" w:frame="1"/>
        </w:rPr>
        <w:t>#1: Feast on banana leaf rice</w:t>
      </w:r>
    </w:p>
    <w:p w14:paraId="006B78FA" w14:textId="13FC8115" w:rsidR="00D30D7B" w:rsidRDefault="00442D58" w:rsidP="00442D58">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Fonts w:ascii="Arial" w:hAnsi="Arial" w:cs="Arial"/>
          <w:color w:val="000000"/>
          <w:sz w:val="21"/>
          <w:szCs w:val="21"/>
        </w:rPr>
        <w:t>The best way to experience a culture is through its food, so sit back and fill your belly with banana leaf rice. Little India has a long lineage of ethnic Indian restaurants serving banana leaf rice, and its finger-licking goodness is perfect for an authentic taste of Deepavali. A typical banana leaf meal is served with white rice, vegetable dishes, an assortment of curries and crispy papadum and is best eaten with hands! </w:t>
      </w:r>
      <w:r>
        <w:rPr>
          <w:rStyle w:val="Emphasis"/>
          <w:rFonts w:ascii="inherit" w:hAnsi="inherit" w:cs="Arial"/>
          <w:color w:val="000000"/>
          <w:sz w:val="21"/>
          <w:szCs w:val="21"/>
          <w:bdr w:val="none" w:sz="0" w:space="0" w:color="auto" w:frame="1"/>
        </w:rPr>
        <w:t>Pro tip: </w:t>
      </w:r>
      <w:r>
        <w:rPr>
          <w:rFonts w:ascii="Arial" w:hAnsi="Arial" w:cs="Arial"/>
          <w:color w:val="000000"/>
          <w:sz w:val="21"/>
          <w:szCs w:val="21"/>
        </w:rPr>
        <w:t xml:space="preserve">If you’re not a rice person, then opt for </w:t>
      </w:r>
      <w:proofErr w:type="spellStart"/>
      <w:r>
        <w:rPr>
          <w:rFonts w:ascii="Arial" w:hAnsi="Arial" w:cs="Arial"/>
          <w:color w:val="000000"/>
          <w:sz w:val="21"/>
          <w:szCs w:val="21"/>
        </w:rPr>
        <w:t>thosai</w:t>
      </w:r>
      <w:proofErr w:type="spellEnd"/>
      <w:r>
        <w:rPr>
          <w:rFonts w:ascii="Arial" w:hAnsi="Arial" w:cs="Arial"/>
          <w:color w:val="000000"/>
          <w:sz w:val="21"/>
          <w:szCs w:val="21"/>
        </w:rPr>
        <w:t>, a savoury South Indian pancake, instead.</w:t>
      </w:r>
    </w:p>
    <w:p w14:paraId="58F0ABD7" w14:textId="3E327F4F" w:rsidR="00442D58" w:rsidRPr="00442D58" w:rsidRDefault="00442D58" w:rsidP="00442D58">
      <w:pPr>
        <w:pStyle w:val="NormalWeb"/>
        <w:shd w:val="clear" w:color="auto" w:fill="FFFFFF"/>
        <w:spacing w:before="0" w:beforeAutospacing="0" w:after="0" w:afterAutospacing="0"/>
        <w:jc w:val="both"/>
        <w:textAlignment w:val="baseline"/>
        <w:rPr>
          <w:rFonts w:ascii="Arial" w:hAnsi="Arial" w:cs="Arial"/>
          <w:color w:val="000000"/>
          <w:sz w:val="21"/>
          <w:szCs w:val="21"/>
        </w:rPr>
      </w:pPr>
    </w:p>
    <w:p w14:paraId="2DBB0748" w14:textId="381F6FC4" w:rsidR="00442D58" w:rsidRDefault="00442D58" w:rsidP="00442D58">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Fonts w:ascii="inherit" w:hAnsi="inherit" w:cs="Arial"/>
          <w:b/>
          <w:bCs/>
          <w:noProof/>
          <w:color w:val="000000"/>
          <w:sz w:val="21"/>
          <w:szCs w:val="21"/>
          <w:bdr w:val="none" w:sz="0" w:space="0" w:color="auto" w:frame="1"/>
        </w:rPr>
        <w:lastRenderedPageBreak/>
        <w:drawing>
          <wp:inline distT="0" distB="0" distL="0" distR="0" wp14:anchorId="290F945C" wp14:editId="3E43A8A9">
            <wp:extent cx="3674946" cy="2449830"/>
            <wp:effectExtent l="0" t="0" r="190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80231" cy="2453353"/>
                    </a:xfrm>
                    <a:prstGeom prst="rect">
                      <a:avLst/>
                    </a:prstGeom>
                  </pic:spPr>
                </pic:pic>
              </a:graphicData>
            </a:graphic>
          </wp:inline>
        </w:drawing>
      </w:r>
    </w:p>
    <w:p w14:paraId="2844123A" w14:textId="77777777" w:rsidR="00442D58" w:rsidRDefault="00442D58" w:rsidP="00442D58">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5AA60CE0" w14:textId="283DE556" w:rsidR="00442D58" w:rsidRDefault="00442D58" w:rsidP="00442D58">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Style w:val="Strong"/>
          <w:rFonts w:ascii="inherit" w:hAnsi="inherit" w:cs="Arial"/>
          <w:color w:val="000000"/>
          <w:sz w:val="21"/>
          <w:szCs w:val="21"/>
          <w:bdr w:val="none" w:sz="0" w:space="0" w:color="auto" w:frame="1"/>
        </w:rPr>
        <w:t>#2: Glam up your Deepavali #ootd</w:t>
      </w:r>
    </w:p>
    <w:p w14:paraId="2F48DA66" w14:textId="77777777" w:rsidR="00442D58" w:rsidRDefault="00442D58" w:rsidP="00442D58">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Glam up your Deepavali #ootd with brightly coloured Punjabi suits and sarees! Shops in Little India sell Punjabi suits and sarees sourced from major cities in India such as Chennai and Delhi. There are also crisply starched cottons and intricate thread work sarees to choose from. The streets are filled with vendors selling flower garlands and fashion accessories so dress up your hair with jasmine flowers and complete your look with a rhinestone handbag, shoes, and </w:t>
      </w:r>
      <w:proofErr w:type="spellStart"/>
      <w:r>
        <w:rPr>
          <w:rFonts w:ascii="Arial" w:hAnsi="Arial" w:cs="Arial"/>
          <w:color w:val="000000"/>
          <w:sz w:val="21"/>
          <w:szCs w:val="21"/>
        </w:rPr>
        <w:t>jewelry</w:t>
      </w:r>
      <w:proofErr w:type="spellEnd"/>
      <w:r>
        <w:rPr>
          <w:rFonts w:ascii="Arial" w:hAnsi="Arial" w:cs="Arial"/>
          <w:color w:val="000000"/>
          <w:sz w:val="21"/>
          <w:szCs w:val="21"/>
        </w:rPr>
        <w:t>!</w:t>
      </w:r>
    </w:p>
    <w:p w14:paraId="761C6E0B" w14:textId="1E970152" w:rsidR="00196ECB" w:rsidRDefault="00196ECB" w:rsidP="00442D58">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Fonts w:ascii="inherit" w:hAnsi="inherit" w:cs="Arial"/>
          <w:b/>
          <w:bCs/>
          <w:noProof/>
          <w:color w:val="000000"/>
          <w:sz w:val="21"/>
          <w:szCs w:val="21"/>
          <w:bdr w:val="none" w:sz="0" w:space="0" w:color="auto" w:frame="1"/>
        </w:rPr>
        <w:drawing>
          <wp:inline distT="0" distB="0" distL="0" distR="0" wp14:anchorId="221A734B" wp14:editId="0A11A142">
            <wp:extent cx="3787708" cy="284099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94913" cy="2846394"/>
                    </a:xfrm>
                    <a:prstGeom prst="rect">
                      <a:avLst/>
                    </a:prstGeom>
                  </pic:spPr>
                </pic:pic>
              </a:graphicData>
            </a:graphic>
          </wp:inline>
        </w:drawing>
      </w:r>
    </w:p>
    <w:p w14:paraId="67E46C42" w14:textId="77777777" w:rsidR="00196ECB" w:rsidRDefault="00196ECB" w:rsidP="00442D58">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48E6BCDF" w14:textId="70C59B51" w:rsidR="00442D58" w:rsidRDefault="00442D58" w:rsidP="00442D58">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Style w:val="Strong"/>
          <w:rFonts w:ascii="inherit" w:hAnsi="inherit" w:cs="Arial"/>
          <w:color w:val="000000"/>
          <w:sz w:val="21"/>
          <w:szCs w:val="21"/>
          <w:bdr w:val="none" w:sz="0" w:space="0" w:color="auto" w:frame="1"/>
        </w:rPr>
        <w:t>#3: Feast on Instagram-ready Indian sweets</w:t>
      </w:r>
    </w:p>
    <w:p w14:paraId="26BA8A9D" w14:textId="1ADA6EA8" w:rsidR="00442D58" w:rsidRDefault="00442D58" w:rsidP="00442D58">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Fonts w:ascii="Arial" w:hAnsi="Arial" w:cs="Arial"/>
          <w:color w:val="000000"/>
          <w:sz w:val="21"/>
          <w:szCs w:val="21"/>
        </w:rPr>
        <w:t>No Deepavali celebration is complete without feasting on Instagram-ready Indian sweets. According to Ravi, a street vendor at Queen Street whose cart is filled with traditional Indian festive treats, local Indian customers would look for </w:t>
      </w:r>
      <w:proofErr w:type="spellStart"/>
      <w:r>
        <w:rPr>
          <w:rStyle w:val="Emphasis"/>
          <w:rFonts w:ascii="inherit" w:hAnsi="inherit" w:cs="Arial"/>
          <w:color w:val="000000"/>
          <w:sz w:val="21"/>
          <w:szCs w:val="21"/>
          <w:bdr w:val="none" w:sz="0" w:space="0" w:color="auto" w:frame="1"/>
        </w:rPr>
        <w:t>adhirasam</w:t>
      </w:r>
      <w:proofErr w:type="spellEnd"/>
      <w:r>
        <w:rPr>
          <w:rFonts w:ascii="Arial" w:hAnsi="Arial" w:cs="Arial"/>
          <w:color w:val="000000"/>
          <w:sz w:val="21"/>
          <w:szCs w:val="21"/>
        </w:rPr>
        <w:t> (Indian-style doughnut) and </w:t>
      </w:r>
      <w:r>
        <w:rPr>
          <w:rStyle w:val="Emphasis"/>
          <w:rFonts w:ascii="inherit" w:hAnsi="inherit" w:cs="Arial"/>
          <w:color w:val="000000"/>
          <w:sz w:val="21"/>
          <w:szCs w:val="21"/>
          <w:bdr w:val="none" w:sz="0" w:space="0" w:color="auto" w:frame="1"/>
        </w:rPr>
        <w:t>jalebi</w:t>
      </w:r>
      <w:r>
        <w:rPr>
          <w:rFonts w:ascii="Arial" w:hAnsi="Arial" w:cs="Arial"/>
          <w:color w:val="000000"/>
          <w:sz w:val="21"/>
          <w:szCs w:val="21"/>
        </w:rPr>
        <w:t> (spiral-shaped sweets) while tourists prefer brightly coloured coconut candies instead. If you’ve got a sweet tooth, this is your chance to indulge but if sinfully sweet treats are a thing of the past, then chow down on savoury snacks such as </w:t>
      </w:r>
      <w:r>
        <w:rPr>
          <w:rStyle w:val="Emphasis"/>
          <w:rFonts w:ascii="inherit" w:hAnsi="inherit" w:cs="Arial"/>
          <w:color w:val="000000"/>
          <w:sz w:val="21"/>
          <w:szCs w:val="21"/>
          <w:bdr w:val="none" w:sz="0" w:space="0" w:color="auto" w:frame="1"/>
        </w:rPr>
        <w:t>murukku</w:t>
      </w:r>
      <w:r>
        <w:rPr>
          <w:rFonts w:ascii="Arial" w:hAnsi="Arial" w:cs="Arial"/>
          <w:color w:val="000000"/>
          <w:sz w:val="21"/>
          <w:szCs w:val="21"/>
        </w:rPr>
        <w:t> and mixed nuts.</w:t>
      </w:r>
    </w:p>
    <w:p w14:paraId="48D3D801" w14:textId="77777777" w:rsidR="00442D58" w:rsidRPr="00442D58" w:rsidRDefault="00442D58" w:rsidP="00442D58">
      <w:pPr>
        <w:pStyle w:val="NormalWeb"/>
        <w:shd w:val="clear" w:color="auto" w:fill="FFFFFF"/>
        <w:spacing w:before="0" w:beforeAutospacing="0" w:after="0" w:afterAutospacing="0"/>
        <w:jc w:val="both"/>
        <w:textAlignment w:val="baseline"/>
        <w:rPr>
          <w:rFonts w:ascii="Arial" w:hAnsi="Arial" w:cs="Arial"/>
          <w:color w:val="000000"/>
          <w:sz w:val="21"/>
          <w:szCs w:val="21"/>
        </w:rPr>
      </w:pPr>
    </w:p>
    <w:p w14:paraId="560A27FA" w14:textId="77777777" w:rsidR="00196ECB" w:rsidRDefault="00196ECB" w:rsidP="00442D58">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1C751886" w14:textId="77777777" w:rsidR="00196ECB" w:rsidRDefault="00196ECB" w:rsidP="00442D58">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06F16918" w14:textId="77777777" w:rsidR="00196ECB" w:rsidRDefault="00196ECB" w:rsidP="00442D58">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60CE3788" w14:textId="77777777" w:rsidR="00196ECB" w:rsidRDefault="00196ECB" w:rsidP="00442D58">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31CD39C3" w14:textId="77777777" w:rsidR="00196ECB" w:rsidRDefault="00196ECB" w:rsidP="00442D58">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5AF37FA9" w14:textId="77777777" w:rsidR="00196ECB" w:rsidRDefault="00196ECB" w:rsidP="00442D58">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121DD944" w14:textId="188B52F8" w:rsidR="00196ECB" w:rsidRDefault="00196ECB" w:rsidP="00442D58">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Fonts w:ascii="inherit" w:hAnsi="inherit" w:cs="Arial"/>
          <w:b/>
          <w:bCs/>
          <w:noProof/>
          <w:color w:val="000000"/>
          <w:sz w:val="21"/>
          <w:szCs w:val="21"/>
          <w:bdr w:val="none" w:sz="0" w:space="0" w:color="auto" w:frame="1"/>
        </w:rPr>
        <w:lastRenderedPageBreak/>
        <w:drawing>
          <wp:inline distT="0" distB="0" distL="0" distR="0" wp14:anchorId="33FAAB8B" wp14:editId="05E46C83">
            <wp:extent cx="3191696" cy="2393950"/>
            <wp:effectExtent l="0" t="0" r="889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7572" cy="2398358"/>
                    </a:xfrm>
                    <a:prstGeom prst="rect">
                      <a:avLst/>
                    </a:prstGeom>
                  </pic:spPr>
                </pic:pic>
              </a:graphicData>
            </a:graphic>
          </wp:inline>
        </w:drawing>
      </w:r>
    </w:p>
    <w:p w14:paraId="00E9B682" w14:textId="77777777" w:rsidR="00196ECB" w:rsidRDefault="00196ECB" w:rsidP="00442D58">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43D2C6D6" w14:textId="1705DE9C" w:rsidR="00442D58" w:rsidRDefault="00442D58" w:rsidP="00442D58">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Style w:val="Strong"/>
          <w:rFonts w:ascii="inherit" w:hAnsi="inherit" w:cs="Arial"/>
          <w:color w:val="000000"/>
          <w:sz w:val="21"/>
          <w:szCs w:val="21"/>
          <w:bdr w:val="none" w:sz="0" w:space="0" w:color="auto" w:frame="1"/>
        </w:rPr>
        <w:t>#4: Get a henna tattoo</w:t>
      </w:r>
    </w:p>
    <w:p w14:paraId="0822D2C4" w14:textId="02128851" w:rsidR="00442D58" w:rsidRDefault="00442D58" w:rsidP="00442D58">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One of the coolest unexpected Deepavali trends in recent years is henna tattoos, and frankly, we’re all about it. This well-loved Indian tradition, once seen only on brides, has become a much sought-after festive trend. According to Ramya from </w:t>
      </w:r>
      <w:proofErr w:type="spellStart"/>
      <w:r>
        <w:rPr>
          <w:rFonts w:ascii="Arial" w:hAnsi="Arial" w:cs="Arial"/>
          <w:color w:val="000000"/>
          <w:sz w:val="21"/>
          <w:szCs w:val="21"/>
        </w:rPr>
        <w:t>Ruba’s</w:t>
      </w:r>
      <w:proofErr w:type="spellEnd"/>
      <w:r>
        <w:rPr>
          <w:rFonts w:ascii="Arial" w:hAnsi="Arial" w:cs="Arial"/>
          <w:color w:val="000000"/>
          <w:sz w:val="21"/>
          <w:szCs w:val="21"/>
        </w:rPr>
        <w:t xml:space="preserve"> Bridal &amp; Beauty Salon, there are various designs and colours to choose from, but customers are more likely to choose a floral motif tattoo with added rhinestones to bedazzle their palms, hands, legs and ankles! Henna tattoos, although temporary, can surely make a lasting impression! Also, you can get a manicure to match your tattoo! </w:t>
      </w:r>
    </w:p>
    <w:p w14:paraId="18E31D79" w14:textId="6FE3B438" w:rsidR="00196ECB" w:rsidRDefault="00196ECB" w:rsidP="00442D58">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Fonts w:ascii="inherit" w:hAnsi="inherit" w:cs="Arial"/>
          <w:b/>
          <w:bCs/>
          <w:noProof/>
          <w:color w:val="000000"/>
          <w:sz w:val="21"/>
          <w:szCs w:val="21"/>
          <w:bdr w:val="none" w:sz="0" w:space="0" w:color="auto" w:frame="1"/>
        </w:rPr>
        <w:drawing>
          <wp:inline distT="0" distB="0" distL="0" distR="0" wp14:anchorId="0D85C21B" wp14:editId="4E9DB6DD">
            <wp:extent cx="3202940" cy="1941068"/>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9">
                      <a:extLst>
                        <a:ext uri="{28A0092B-C50C-407E-A947-70E740481C1C}">
                          <a14:useLocalDpi xmlns:a14="http://schemas.microsoft.com/office/drawing/2010/main" val="0"/>
                        </a:ext>
                      </a:extLst>
                    </a:blip>
                    <a:stretch>
                      <a:fillRect/>
                    </a:stretch>
                  </pic:blipFill>
                  <pic:spPr>
                    <a:xfrm>
                      <a:off x="0" y="0"/>
                      <a:ext cx="3214693" cy="1948191"/>
                    </a:xfrm>
                    <a:prstGeom prst="rect">
                      <a:avLst/>
                    </a:prstGeom>
                  </pic:spPr>
                </pic:pic>
              </a:graphicData>
            </a:graphic>
          </wp:inline>
        </w:drawing>
      </w:r>
    </w:p>
    <w:p w14:paraId="654A3BBB" w14:textId="77777777" w:rsidR="00196ECB" w:rsidRDefault="00196ECB" w:rsidP="00442D58">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2FCF77F0" w14:textId="76648BA9" w:rsidR="00442D58" w:rsidRDefault="00442D58" w:rsidP="00442D58">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Style w:val="Strong"/>
          <w:rFonts w:ascii="inherit" w:hAnsi="inherit" w:cs="Arial"/>
          <w:color w:val="000000"/>
          <w:sz w:val="21"/>
          <w:szCs w:val="21"/>
          <w:bdr w:val="none" w:sz="0" w:space="0" w:color="auto" w:frame="1"/>
        </w:rPr>
        <w:t>#5: Visit Penang’s oldest Hindu temple</w:t>
      </w:r>
    </w:p>
    <w:p w14:paraId="45390FB3" w14:textId="77777777" w:rsidR="00442D58" w:rsidRDefault="00442D58" w:rsidP="00442D58">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Dedicated to the Hindu deity Sri Muthu </w:t>
      </w:r>
      <w:proofErr w:type="spellStart"/>
      <w:r>
        <w:rPr>
          <w:rFonts w:ascii="Arial" w:hAnsi="Arial" w:cs="Arial"/>
          <w:color w:val="000000"/>
          <w:sz w:val="21"/>
          <w:szCs w:val="21"/>
        </w:rPr>
        <w:t>Mariamman</w:t>
      </w:r>
      <w:proofErr w:type="spellEnd"/>
      <w:r>
        <w:rPr>
          <w:rFonts w:ascii="Arial" w:hAnsi="Arial" w:cs="Arial"/>
          <w:color w:val="000000"/>
          <w:sz w:val="21"/>
          <w:szCs w:val="21"/>
        </w:rPr>
        <w:t xml:space="preserve">, the century-old Sri </w:t>
      </w:r>
      <w:proofErr w:type="spellStart"/>
      <w:r>
        <w:rPr>
          <w:rFonts w:ascii="Arial" w:hAnsi="Arial" w:cs="Arial"/>
          <w:color w:val="000000"/>
          <w:sz w:val="21"/>
          <w:szCs w:val="21"/>
        </w:rPr>
        <w:t>Mahamariamman</w:t>
      </w:r>
      <w:proofErr w:type="spellEnd"/>
      <w:r>
        <w:rPr>
          <w:rFonts w:ascii="Arial" w:hAnsi="Arial" w:cs="Arial"/>
          <w:color w:val="000000"/>
          <w:sz w:val="21"/>
          <w:szCs w:val="21"/>
        </w:rPr>
        <w:t xml:space="preserve"> Temple on Queen Street is the jewel in Little India’s crown. You can spend all day admiring sculptures of gods and goddesses over its main entrance and facade. Be sure to reach the temple before 12pm if you want to watch the temple’s priests anointing the deity with oils, sandalwood paste, and milk before bathing the deity with water. Observing the priests performing puja (prayers) while devotees performing </w:t>
      </w:r>
      <w:proofErr w:type="spellStart"/>
      <w:r>
        <w:rPr>
          <w:rFonts w:ascii="Arial" w:hAnsi="Arial" w:cs="Arial"/>
          <w:color w:val="000000"/>
          <w:sz w:val="21"/>
          <w:szCs w:val="21"/>
        </w:rPr>
        <w:t>archanai</w:t>
      </w:r>
      <w:proofErr w:type="spellEnd"/>
      <w:r>
        <w:rPr>
          <w:rFonts w:ascii="Arial" w:hAnsi="Arial" w:cs="Arial"/>
          <w:color w:val="000000"/>
          <w:sz w:val="21"/>
          <w:szCs w:val="21"/>
        </w:rPr>
        <w:t xml:space="preserve"> (offering) amidst a riot of colours stemming from saree-clad womenfolk, intricately drawn </w:t>
      </w:r>
      <w:proofErr w:type="spellStart"/>
      <w:r>
        <w:rPr>
          <w:rFonts w:ascii="Arial" w:hAnsi="Arial" w:cs="Arial"/>
          <w:color w:val="000000"/>
          <w:sz w:val="21"/>
          <w:szCs w:val="21"/>
        </w:rPr>
        <w:t>kolam</w:t>
      </w:r>
      <w:proofErr w:type="spellEnd"/>
      <w:r>
        <w:rPr>
          <w:rFonts w:ascii="Arial" w:hAnsi="Arial" w:cs="Arial"/>
          <w:color w:val="000000"/>
          <w:sz w:val="21"/>
          <w:szCs w:val="21"/>
        </w:rPr>
        <w:t xml:space="preserve"> and garlands of flowers can be spiritually pleasing, too.</w:t>
      </w:r>
    </w:p>
    <w:p w14:paraId="1C0438C3" w14:textId="77777777" w:rsidR="00442D58" w:rsidRDefault="00442D58" w:rsidP="00442D58">
      <w:pPr>
        <w:pStyle w:val="NormalWeb"/>
        <w:shd w:val="clear" w:color="auto" w:fill="FFFFFF"/>
        <w:spacing w:before="0" w:beforeAutospacing="0" w:after="225" w:afterAutospacing="0"/>
        <w:jc w:val="both"/>
        <w:textAlignment w:val="baseline"/>
        <w:rPr>
          <w:rFonts w:ascii="Arial" w:hAnsi="Arial" w:cs="Arial"/>
          <w:color w:val="000000"/>
          <w:sz w:val="21"/>
          <w:szCs w:val="21"/>
        </w:rPr>
      </w:pPr>
    </w:p>
    <w:p w14:paraId="340BF2E6" w14:textId="77777777" w:rsidR="00442D58" w:rsidRDefault="00442D58" w:rsidP="00CF6F90">
      <w:pPr>
        <w:shd w:val="clear" w:color="auto" w:fill="FFFFFF"/>
        <w:spacing w:line="240" w:lineRule="auto"/>
        <w:textAlignment w:val="baseline"/>
        <w:rPr>
          <w:rFonts w:ascii="Arial" w:eastAsia="Times New Roman" w:hAnsi="Arial" w:cs="Arial"/>
          <w:color w:val="000000"/>
          <w:sz w:val="30"/>
          <w:szCs w:val="30"/>
          <w:lang w:eastAsia="en-MY"/>
        </w:rPr>
      </w:pPr>
    </w:p>
    <w:p w14:paraId="63DAABCE" w14:textId="77777777" w:rsidR="00D30D7B" w:rsidRDefault="00D30D7B" w:rsidP="00CF6F90">
      <w:pPr>
        <w:shd w:val="clear" w:color="auto" w:fill="FFFFFF"/>
        <w:spacing w:line="240" w:lineRule="auto"/>
        <w:textAlignment w:val="baseline"/>
        <w:rPr>
          <w:rFonts w:ascii="Arial" w:eastAsia="Times New Roman" w:hAnsi="Arial" w:cs="Arial"/>
          <w:color w:val="000000"/>
          <w:sz w:val="30"/>
          <w:szCs w:val="30"/>
          <w:lang w:eastAsia="en-MY"/>
        </w:rPr>
      </w:pPr>
    </w:p>
    <w:p w14:paraId="4452F26E" w14:textId="77777777" w:rsidR="00196ECB" w:rsidRDefault="00196ECB" w:rsidP="00CF6F90">
      <w:pPr>
        <w:shd w:val="clear" w:color="auto" w:fill="FFFFFF"/>
        <w:spacing w:line="240" w:lineRule="auto"/>
        <w:textAlignment w:val="baseline"/>
        <w:rPr>
          <w:rFonts w:ascii="Arial" w:eastAsia="Times New Roman" w:hAnsi="Arial" w:cs="Arial"/>
          <w:color w:val="000000"/>
          <w:sz w:val="30"/>
          <w:szCs w:val="30"/>
          <w:lang w:eastAsia="en-MY"/>
        </w:rPr>
      </w:pPr>
    </w:p>
    <w:p w14:paraId="1F6B98C1" w14:textId="137D2DCE" w:rsidR="00CF6F90" w:rsidRPr="00CF6F90" w:rsidRDefault="00CF6F90" w:rsidP="00CF6F90">
      <w:pPr>
        <w:shd w:val="clear" w:color="auto" w:fill="FFFFFF"/>
        <w:spacing w:line="240" w:lineRule="auto"/>
        <w:textAlignment w:val="baseline"/>
        <w:rPr>
          <w:rFonts w:ascii="Arial" w:eastAsia="Times New Roman" w:hAnsi="Arial" w:cs="Arial"/>
          <w:color w:val="000000"/>
          <w:sz w:val="30"/>
          <w:szCs w:val="30"/>
          <w:lang w:eastAsia="en-MY"/>
        </w:rPr>
      </w:pPr>
      <w:r w:rsidRPr="00CF6F90">
        <w:rPr>
          <w:rFonts w:ascii="Arial" w:eastAsia="Times New Roman" w:hAnsi="Arial" w:cs="Arial"/>
          <w:color w:val="000000"/>
          <w:sz w:val="30"/>
          <w:szCs w:val="30"/>
          <w:lang w:eastAsia="en-MY"/>
        </w:rPr>
        <w:lastRenderedPageBreak/>
        <w:t>Penang Hill: Cool Respite and Awe-Inspiring</w:t>
      </w:r>
    </w:p>
    <w:p w14:paraId="7DCFE227" w14:textId="77777777" w:rsidR="00CF6F90" w:rsidRPr="00CF6F90" w:rsidRDefault="00CF6F90" w:rsidP="00CF6F90">
      <w:pPr>
        <w:shd w:val="clear" w:color="auto" w:fill="FFFFFF"/>
        <w:spacing w:after="225" w:line="240" w:lineRule="auto"/>
        <w:textAlignment w:val="baseline"/>
        <w:rPr>
          <w:rFonts w:ascii="Arial" w:eastAsia="Times New Roman" w:hAnsi="Arial" w:cs="Arial"/>
          <w:color w:val="000000"/>
          <w:sz w:val="21"/>
          <w:szCs w:val="21"/>
          <w:lang w:eastAsia="en-MY"/>
        </w:rPr>
      </w:pPr>
      <w:r w:rsidRPr="00CF6F90">
        <w:rPr>
          <w:rFonts w:ascii="Arial" w:eastAsia="Times New Roman" w:hAnsi="Arial" w:cs="Arial"/>
          <w:color w:val="000000"/>
          <w:sz w:val="21"/>
          <w:szCs w:val="21"/>
          <w:lang w:eastAsia="en-MY"/>
        </w:rPr>
        <w:t xml:space="preserve">With its misty morning trails, vegetable and flower farms and charming colonial bungalows, Penang Hill (or Bukit </w:t>
      </w:r>
      <w:proofErr w:type="spellStart"/>
      <w:r w:rsidRPr="00CF6F90">
        <w:rPr>
          <w:rFonts w:ascii="Arial" w:eastAsia="Times New Roman" w:hAnsi="Arial" w:cs="Arial"/>
          <w:color w:val="000000"/>
          <w:sz w:val="21"/>
          <w:szCs w:val="21"/>
          <w:lang w:eastAsia="en-MY"/>
        </w:rPr>
        <w:t>Bendera</w:t>
      </w:r>
      <w:proofErr w:type="spellEnd"/>
      <w:r w:rsidRPr="00CF6F90">
        <w:rPr>
          <w:rFonts w:ascii="Arial" w:eastAsia="Times New Roman" w:hAnsi="Arial" w:cs="Arial"/>
          <w:color w:val="000000"/>
          <w:sz w:val="21"/>
          <w:szCs w:val="21"/>
          <w:lang w:eastAsia="en-MY"/>
        </w:rPr>
        <w:t>) has been a popular hill resort since the 18th century when visitors were taken up on horseback or special sedan chairs. Now, getting to the top is easy-peasy thanks to the upgraded funicular which whisks visitors from the station at the foot of the hill to the summit in only a matter of minutes.</w:t>
      </w:r>
    </w:p>
    <w:p w14:paraId="243E9664" w14:textId="77777777" w:rsidR="00CF6F90" w:rsidRDefault="00CF6F90" w:rsidP="00CF6F90">
      <w:pPr>
        <w:shd w:val="clear" w:color="auto" w:fill="FFFFFF"/>
        <w:spacing w:after="0" w:line="240" w:lineRule="auto"/>
        <w:textAlignment w:val="baseline"/>
        <w:rPr>
          <w:rFonts w:ascii="Arial" w:eastAsia="Times New Roman" w:hAnsi="Arial" w:cs="Arial"/>
          <w:color w:val="000000"/>
          <w:sz w:val="21"/>
          <w:szCs w:val="21"/>
          <w:lang w:eastAsia="en-MY"/>
        </w:rPr>
      </w:pPr>
      <w:r w:rsidRPr="00CF6F90">
        <w:rPr>
          <w:rFonts w:ascii="Arial" w:eastAsia="Times New Roman" w:hAnsi="Arial" w:cs="Arial"/>
          <w:color w:val="000000"/>
          <w:sz w:val="21"/>
          <w:szCs w:val="21"/>
          <w:lang w:eastAsia="en-MY"/>
        </w:rPr>
        <w:t>The top of the Hill offers fantastic views of the island and mainland, lush greenery, quaint colonial style architecture and cooler temperatures. There are a number of eateries on the Hill and David Brown's Restaurant &amp; Tea Terrace is the ideal place to enjoy a traditional afternoon tea with scones.</w:t>
      </w:r>
      <w:r w:rsidRPr="00CF6F90">
        <w:rPr>
          <w:rFonts w:ascii="Arial" w:eastAsia="Times New Roman" w:hAnsi="Arial" w:cs="Arial"/>
          <w:color w:val="000000"/>
          <w:sz w:val="21"/>
          <w:szCs w:val="21"/>
          <w:lang w:eastAsia="en-MY"/>
        </w:rPr>
        <w:br/>
      </w:r>
    </w:p>
    <w:p w14:paraId="2B23DB4B" w14:textId="1F2DA667" w:rsidR="00CF6F90" w:rsidRDefault="00CF6F90" w:rsidP="00CF6F90">
      <w:pPr>
        <w:shd w:val="clear" w:color="auto" w:fill="FFFFFF"/>
        <w:spacing w:after="0" w:line="240" w:lineRule="auto"/>
        <w:textAlignment w:val="baseline"/>
        <w:rPr>
          <w:rFonts w:ascii="Arial" w:eastAsia="Times New Roman" w:hAnsi="Arial" w:cs="Arial"/>
          <w:color w:val="000000"/>
          <w:sz w:val="21"/>
          <w:szCs w:val="21"/>
          <w:lang w:eastAsia="en-MY"/>
        </w:rPr>
      </w:pPr>
      <w:r w:rsidRPr="00CF6F90">
        <w:rPr>
          <w:rFonts w:ascii="Arial" w:eastAsia="Times New Roman" w:hAnsi="Arial" w:cs="Arial"/>
          <w:color w:val="000000"/>
          <w:sz w:val="21"/>
          <w:szCs w:val="21"/>
          <w:lang w:eastAsia="en-MY"/>
        </w:rPr>
        <w:t>There are plenty of trails to explore at a leisurely pace, including four bypass trails. Download a map</w:t>
      </w:r>
      <w:r>
        <w:rPr>
          <w:rFonts w:ascii="Arial" w:eastAsia="Times New Roman" w:hAnsi="Arial" w:cs="Arial"/>
          <w:color w:val="000000"/>
          <w:sz w:val="21"/>
          <w:szCs w:val="21"/>
          <w:lang w:eastAsia="en-MY"/>
        </w:rPr>
        <w:t xml:space="preserve"> </w:t>
      </w:r>
      <w:r w:rsidRPr="00CF6F90">
        <w:rPr>
          <w:rFonts w:ascii="Arial" w:eastAsia="Times New Roman" w:hAnsi="Arial" w:cs="Arial"/>
          <w:color w:val="000000"/>
          <w:sz w:val="21"/>
          <w:szCs w:val="21"/>
          <w:lang w:eastAsia="en-MY"/>
        </w:rPr>
        <w:t>at: </w:t>
      </w:r>
      <w:hyperlink r:id="rId10" w:tgtFrame="_blank" w:history="1">
        <w:r w:rsidRPr="00CF6F90">
          <w:rPr>
            <w:rFonts w:ascii="Arial" w:eastAsia="Times New Roman" w:hAnsi="Arial" w:cs="Arial"/>
            <w:color w:val="2980B9"/>
            <w:sz w:val="21"/>
            <w:szCs w:val="21"/>
            <w:u w:val="single"/>
            <w:bdr w:val="none" w:sz="0" w:space="0" w:color="auto" w:frame="1"/>
            <w:lang w:eastAsia="en-MY"/>
          </w:rPr>
          <w:t>http://www.penanghill.gov.my/index.php/takeatour/maps</w:t>
        </w:r>
      </w:hyperlink>
      <w:r>
        <w:rPr>
          <w:rFonts w:ascii="Arial" w:eastAsia="Times New Roman" w:hAnsi="Arial" w:cs="Arial"/>
          <w:color w:val="000000"/>
          <w:sz w:val="21"/>
          <w:szCs w:val="21"/>
          <w:lang w:eastAsia="en-MY"/>
        </w:rPr>
        <w:t xml:space="preserve">. </w:t>
      </w:r>
      <w:r w:rsidRPr="00CF6F90">
        <w:rPr>
          <w:rFonts w:ascii="Arial" w:eastAsia="Times New Roman" w:hAnsi="Arial" w:cs="Arial"/>
          <w:color w:val="000000"/>
          <w:sz w:val="21"/>
          <w:szCs w:val="21"/>
          <w:lang w:eastAsia="en-MY"/>
        </w:rPr>
        <w:t xml:space="preserve">Taking the funicular isn’t the only way up the Hill, there is a jeep service which leaves from the Botanical Gardens and takes approximately 20 minutes. For the more adventurous there are also a number of </w:t>
      </w:r>
      <w:r w:rsidRPr="00CF6F90">
        <w:rPr>
          <w:rFonts w:ascii="Arial" w:eastAsia="Times New Roman" w:hAnsi="Arial" w:cs="Arial"/>
          <w:color w:val="000000"/>
          <w:sz w:val="21"/>
          <w:szCs w:val="21"/>
          <w:lang w:eastAsia="en-MY"/>
        </w:rPr>
        <w:t>jungles</w:t>
      </w:r>
      <w:r w:rsidRPr="00CF6F90">
        <w:rPr>
          <w:rFonts w:ascii="Arial" w:eastAsia="Times New Roman" w:hAnsi="Arial" w:cs="Arial"/>
          <w:color w:val="000000"/>
          <w:sz w:val="21"/>
          <w:szCs w:val="21"/>
          <w:lang w:eastAsia="en-MY"/>
        </w:rPr>
        <w:t xml:space="preserve"> trails up the Hill.</w:t>
      </w:r>
    </w:p>
    <w:p w14:paraId="35557C49" w14:textId="2B8DBF35" w:rsidR="00CF6F90" w:rsidRDefault="00CF6F90" w:rsidP="00CF6F90">
      <w:pPr>
        <w:shd w:val="clear" w:color="auto" w:fill="FFFFFF"/>
        <w:spacing w:after="0" w:line="240" w:lineRule="auto"/>
        <w:textAlignment w:val="baseline"/>
        <w:rPr>
          <w:rFonts w:ascii="Arial" w:eastAsia="Times New Roman" w:hAnsi="Arial" w:cs="Arial"/>
          <w:color w:val="000000"/>
          <w:sz w:val="21"/>
          <w:szCs w:val="21"/>
          <w:lang w:eastAsia="en-MY"/>
        </w:rPr>
      </w:pPr>
    </w:p>
    <w:p w14:paraId="77ED210D" w14:textId="02217CBF" w:rsidR="00CF6F90" w:rsidRDefault="00CF6F90" w:rsidP="00CF6F90">
      <w:pPr>
        <w:shd w:val="clear" w:color="auto" w:fill="FFFFFF"/>
        <w:spacing w:after="0" w:line="240" w:lineRule="auto"/>
        <w:textAlignment w:val="baseline"/>
        <w:rPr>
          <w:rFonts w:ascii="Arial" w:eastAsia="Times New Roman" w:hAnsi="Arial" w:cs="Arial"/>
          <w:color w:val="000000"/>
          <w:sz w:val="21"/>
          <w:szCs w:val="21"/>
          <w:lang w:eastAsia="en-MY"/>
        </w:rPr>
      </w:pPr>
      <w:r>
        <w:rPr>
          <w:rFonts w:ascii="Arial" w:eastAsia="Times New Roman" w:hAnsi="Arial" w:cs="Arial"/>
          <w:noProof/>
          <w:color w:val="000000"/>
          <w:sz w:val="21"/>
          <w:szCs w:val="21"/>
          <w:lang w:eastAsia="en-MY"/>
        </w:rPr>
        <w:drawing>
          <wp:inline distT="0" distB="0" distL="0" distR="0" wp14:anchorId="59BB5EC9" wp14:editId="253A988A">
            <wp:extent cx="3622040" cy="241456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642321" cy="2428080"/>
                    </a:xfrm>
                    <a:prstGeom prst="rect">
                      <a:avLst/>
                    </a:prstGeom>
                  </pic:spPr>
                </pic:pic>
              </a:graphicData>
            </a:graphic>
          </wp:inline>
        </w:drawing>
      </w:r>
    </w:p>
    <w:p w14:paraId="1A6B87AD" w14:textId="2A40C0D4" w:rsidR="00CF6F90" w:rsidRDefault="00CF6F90" w:rsidP="00CF6F90">
      <w:pPr>
        <w:shd w:val="clear" w:color="auto" w:fill="FFFFFF"/>
        <w:spacing w:after="0" w:line="240" w:lineRule="auto"/>
        <w:textAlignment w:val="baseline"/>
        <w:rPr>
          <w:rFonts w:ascii="Arial" w:eastAsia="Times New Roman" w:hAnsi="Arial" w:cs="Arial"/>
          <w:color w:val="000000"/>
          <w:sz w:val="21"/>
          <w:szCs w:val="21"/>
          <w:lang w:eastAsia="en-MY"/>
        </w:rPr>
      </w:pPr>
    </w:p>
    <w:p w14:paraId="7324360B" w14:textId="1EDC2234" w:rsidR="00CF6F90" w:rsidRDefault="00CF6F90" w:rsidP="00CF6F90">
      <w:pPr>
        <w:pStyle w:val="NormalWeb"/>
        <w:shd w:val="clear" w:color="auto" w:fill="FFFFFF"/>
        <w:spacing w:before="0" w:beforeAutospacing="0" w:after="0" w:afterAutospacing="0"/>
        <w:textAlignment w:val="baseline"/>
        <w:rPr>
          <w:rFonts w:ascii="Arial" w:hAnsi="Arial" w:cs="Arial"/>
          <w:color w:val="000000"/>
          <w:sz w:val="21"/>
          <w:szCs w:val="21"/>
        </w:rPr>
      </w:pPr>
      <w:r>
        <w:rPr>
          <w:rStyle w:val="Strong"/>
          <w:rFonts w:ascii="inherit" w:hAnsi="inherit" w:cs="Arial"/>
          <w:color w:val="000000"/>
          <w:sz w:val="21"/>
          <w:szCs w:val="21"/>
          <w:bdr w:val="none" w:sz="0" w:space="0" w:color="auto" w:frame="1"/>
        </w:rPr>
        <w:t>Things to do</w:t>
      </w:r>
      <w:r>
        <w:rPr>
          <w:rFonts w:ascii="inherit" w:hAnsi="inherit" w:cs="Arial"/>
          <w:b/>
          <w:bCs/>
          <w:color w:val="000000"/>
          <w:sz w:val="21"/>
          <w:szCs w:val="21"/>
          <w:bdr w:val="none" w:sz="0" w:space="0" w:color="auto" w:frame="1"/>
        </w:rPr>
        <w:t> </w:t>
      </w:r>
      <w:r>
        <w:rPr>
          <w:rFonts w:ascii="Arial" w:hAnsi="Arial" w:cs="Arial"/>
          <w:color w:val="000000"/>
          <w:sz w:val="21"/>
          <w:szCs w:val="21"/>
        </w:rPr>
        <w:br/>
        <w:t xml:space="preserve">Before taking the funicular up the Hill, enjoy a Penang-style breakfast at the Air </w:t>
      </w:r>
      <w:proofErr w:type="spellStart"/>
      <w:r>
        <w:rPr>
          <w:rFonts w:ascii="Arial" w:hAnsi="Arial" w:cs="Arial"/>
          <w:color w:val="000000"/>
          <w:sz w:val="21"/>
          <w:szCs w:val="21"/>
        </w:rPr>
        <w:t>Itam</w:t>
      </w:r>
      <w:proofErr w:type="spellEnd"/>
      <w:r>
        <w:rPr>
          <w:rFonts w:ascii="Arial" w:hAnsi="Arial" w:cs="Arial"/>
          <w:color w:val="000000"/>
          <w:sz w:val="21"/>
          <w:szCs w:val="21"/>
        </w:rPr>
        <w:t xml:space="preserve"> market - a vibrant, bustling local market crammed with fresh produce, kitchenware and assorted knick-knacks. The sprawling Kek Lok Si Temple with its ornate pagoda is close by. The Temple is one of SE Asia’s largest.</w:t>
      </w:r>
    </w:p>
    <w:p w14:paraId="7E18F9A2" w14:textId="77777777" w:rsidR="00CF6F90" w:rsidRDefault="00CF6F90" w:rsidP="00CF6F90">
      <w:pPr>
        <w:pStyle w:val="NormalWeb"/>
        <w:shd w:val="clear" w:color="auto" w:fill="FFFFFF"/>
        <w:spacing w:before="0" w:beforeAutospacing="0" w:after="0" w:afterAutospacing="0"/>
        <w:textAlignment w:val="baseline"/>
        <w:rPr>
          <w:rFonts w:ascii="Arial" w:hAnsi="Arial" w:cs="Arial"/>
          <w:color w:val="000000"/>
          <w:sz w:val="21"/>
          <w:szCs w:val="21"/>
        </w:rPr>
      </w:pPr>
    </w:p>
    <w:p w14:paraId="4F3A3F54" w14:textId="77777777" w:rsidR="00CF6F90" w:rsidRDefault="00CF6F90" w:rsidP="00CF6F90">
      <w:pPr>
        <w:pStyle w:val="NormalWeb"/>
        <w:shd w:val="clear" w:color="auto" w:fill="FFFFFF"/>
        <w:spacing w:before="0" w:beforeAutospacing="0" w:after="225" w:afterAutospacing="0"/>
        <w:textAlignment w:val="baseline"/>
        <w:rPr>
          <w:rFonts w:ascii="Arial" w:hAnsi="Arial" w:cs="Arial"/>
          <w:color w:val="000000"/>
          <w:sz w:val="21"/>
          <w:szCs w:val="21"/>
        </w:rPr>
      </w:pPr>
      <w:r>
        <w:rPr>
          <w:rFonts w:ascii="Arial" w:hAnsi="Arial" w:cs="Arial"/>
          <w:color w:val="000000"/>
          <w:sz w:val="21"/>
          <w:szCs w:val="21"/>
        </w:rPr>
        <w:t>The Penang Botanic Gardens is one of Asia’s oldest botanical institutions. Take a leisurely wander through the sprawling gardens and look out for the exotic Cannon Ball Tree and Bat Lily. There are plenty of excellent nature trails of varying lengths and to suit different interests - the Friends of the Penang Botanic Gardens Society run guided tours.</w:t>
      </w:r>
    </w:p>
    <w:p w14:paraId="5FE4176C" w14:textId="77777777" w:rsidR="00196ECB" w:rsidRDefault="00CF6F90" w:rsidP="00196ECB">
      <w:pPr>
        <w:shd w:val="clear" w:color="auto" w:fill="FFFFFF"/>
        <w:spacing w:after="0" w:line="240" w:lineRule="auto"/>
        <w:textAlignment w:val="baseline"/>
        <w:rPr>
          <w:rFonts w:ascii="Arial" w:eastAsia="Times New Roman" w:hAnsi="Arial" w:cs="Arial"/>
          <w:color w:val="000000"/>
          <w:sz w:val="21"/>
          <w:szCs w:val="21"/>
          <w:lang w:eastAsia="en-MY"/>
        </w:rPr>
      </w:pPr>
      <w:r>
        <w:rPr>
          <w:noProof/>
        </w:rPr>
        <w:drawing>
          <wp:inline distT="0" distB="0" distL="0" distR="0" wp14:anchorId="731AC151" wp14:editId="299903DC">
            <wp:extent cx="2286000" cy="16078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291856" cy="1611939"/>
                    </a:xfrm>
                    <a:prstGeom prst="rect">
                      <a:avLst/>
                    </a:prstGeom>
                  </pic:spPr>
                </pic:pic>
              </a:graphicData>
            </a:graphic>
          </wp:inline>
        </w:drawing>
      </w:r>
      <w:r>
        <w:rPr>
          <w:rFonts w:ascii="Arial" w:eastAsia="Times New Roman" w:hAnsi="Arial" w:cs="Arial"/>
          <w:noProof/>
          <w:color w:val="000000"/>
          <w:sz w:val="21"/>
          <w:szCs w:val="21"/>
          <w:lang w:eastAsia="en-MY"/>
        </w:rPr>
        <w:t xml:space="preserve">       </w:t>
      </w:r>
      <w:r>
        <w:rPr>
          <w:rFonts w:ascii="Arial" w:eastAsia="Times New Roman" w:hAnsi="Arial" w:cs="Arial"/>
          <w:noProof/>
          <w:color w:val="000000"/>
          <w:sz w:val="21"/>
          <w:szCs w:val="21"/>
          <w:lang w:eastAsia="en-MY"/>
        </w:rPr>
        <w:drawing>
          <wp:inline distT="0" distB="0" distL="0" distR="0" wp14:anchorId="57015D88" wp14:editId="0A3A0B4E">
            <wp:extent cx="2428876" cy="1619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2428900" cy="1619266"/>
                    </a:xfrm>
                    <a:prstGeom prst="rect">
                      <a:avLst/>
                    </a:prstGeom>
                  </pic:spPr>
                </pic:pic>
              </a:graphicData>
            </a:graphic>
          </wp:inline>
        </w:drawing>
      </w:r>
    </w:p>
    <w:p w14:paraId="1748E04B" w14:textId="3F7AAA4D" w:rsidR="00CF6F90" w:rsidRPr="00CF6F90" w:rsidRDefault="00CF6F90" w:rsidP="00196ECB">
      <w:pPr>
        <w:shd w:val="clear" w:color="auto" w:fill="FFFFFF"/>
        <w:spacing w:after="0" w:line="240" w:lineRule="auto"/>
        <w:textAlignment w:val="baseline"/>
        <w:rPr>
          <w:rFonts w:ascii="Arial" w:eastAsia="Times New Roman" w:hAnsi="Arial" w:cs="Arial"/>
          <w:color w:val="000000"/>
          <w:sz w:val="21"/>
          <w:szCs w:val="21"/>
          <w:lang w:eastAsia="en-MY"/>
        </w:rPr>
      </w:pPr>
      <w:r w:rsidRPr="00CF6F90">
        <w:rPr>
          <w:rFonts w:ascii="Arial" w:eastAsia="Times New Roman" w:hAnsi="Arial" w:cs="Arial"/>
          <w:color w:val="000000"/>
          <w:sz w:val="30"/>
          <w:szCs w:val="30"/>
          <w:lang w:eastAsia="en-MY"/>
        </w:rPr>
        <w:lastRenderedPageBreak/>
        <w:t>Unique Shopping Experience</w:t>
      </w:r>
    </w:p>
    <w:p w14:paraId="61D15524" w14:textId="1E14CA71" w:rsidR="00CF6F90" w:rsidRDefault="00CF6F90" w:rsidP="00CF6F90">
      <w:pPr>
        <w:shd w:val="clear" w:color="auto" w:fill="FFFFFF"/>
        <w:spacing w:after="225" w:line="240" w:lineRule="auto"/>
        <w:jc w:val="both"/>
        <w:textAlignment w:val="baseline"/>
        <w:rPr>
          <w:rFonts w:ascii="Arial" w:eastAsia="Times New Roman" w:hAnsi="Arial" w:cs="Arial"/>
          <w:color w:val="000000"/>
          <w:sz w:val="21"/>
          <w:szCs w:val="21"/>
          <w:lang w:eastAsia="en-MY"/>
        </w:rPr>
      </w:pPr>
      <w:r w:rsidRPr="00CF6F90">
        <w:rPr>
          <w:rFonts w:ascii="Arial" w:eastAsia="Times New Roman" w:hAnsi="Arial" w:cs="Arial"/>
          <w:color w:val="000000"/>
          <w:sz w:val="21"/>
          <w:szCs w:val="21"/>
          <w:lang w:eastAsia="en-MY"/>
        </w:rPr>
        <w:t xml:space="preserve">Shopping in Penang is a unique experience, with its modern shopping malls juxtaposed with traditional bazaars and street markets. However, for those on the hunt for something special </w:t>
      </w:r>
      <w:proofErr w:type="spellStart"/>
      <w:r w:rsidRPr="00CF6F90">
        <w:rPr>
          <w:rFonts w:ascii="Arial" w:eastAsia="Times New Roman" w:hAnsi="Arial" w:cs="Arial"/>
          <w:color w:val="000000"/>
          <w:sz w:val="21"/>
          <w:szCs w:val="21"/>
          <w:lang w:eastAsia="en-MY"/>
        </w:rPr>
        <w:t>Lebuh</w:t>
      </w:r>
      <w:proofErr w:type="spellEnd"/>
      <w:r w:rsidRPr="00CF6F90">
        <w:rPr>
          <w:rFonts w:ascii="Arial" w:eastAsia="Times New Roman" w:hAnsi="Arial" w:cs="Arial"/>
          <w:color w:val="000000"/>
          <w:sz w:val="21"/>
          <w:szCs w:val="21"/>
          <w:lang w:eastAsia="en-MY"/>
        </w:rPr>
        <w:t xml:space="preserve"> Armenian is the place to go with its plethora of funky artisanal boutiques.</w:t>
      </w:r>
    </w:p>
    <w:p w14:paraId="1EA71084" w14:textId="2509F461" w:rsidR="00CF6F90" w:rsidRPr="00CF6F90" w:rsidRDefault="00CF6F90" w:rsidP="00CF6F90">
      <w:pPr>
        <w:shd w:val="clear" w:color="auto" w:fill="FFFFFF"/>
        <w:spacing w:after="225" w:line="240" w:lineRule="auto"/>
        <w:jc w:val="both"/>
        <w:textAlignment w:val="baseline"/>
        <w:rPr>
          <w:rFonts w:ascii="Arial" w:eastAsia="Times New Roman" w:hAnsi="Arial" w:cs="Arial"/>
          <w:color w:val="000000"/>
          <w:sz w:val="21"/>
          <w:szCs w:val="21"/>
          <w:lang w:eastAsia="en-MY"/>
        </w:rPr>
      </w:pPr>
      <w:r>
        <w:rPr>
          <w:rFonts w:ascii="Arial" w:eastAsia="Times New Roman" w:hAnsi="Arial" w:cs="Arial"/>
          <w:noProof/>
          <w:color w:val="000000"/>
          <w:sz w:val="21"/>
          <w:szCs w:val="21"/>
          <w:lang w:eastAsia="en-MY"/>
        </w:rPr>
        <w:drawing>
          <wp:inline distT="0" distB="0" distL="0" distR="0" wp14:anchorId="09F0EAAF" wp14:editId="357DAD71">
            <wp:extent cx="3088640" cy="2054530"/>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3098521" cy="2061103"/>
                    </a:xfrm>
                    <a:prstGeom prst="rect">
                      <a:avLst/>
                    </a:prstGeom>
                  </pic:spPr>
                </pic:pic>
              </a:graphicData>
            </a:graphic>
          </wp:inline>
        </w:drawing>
      </w:r>
    </w:p>
    <w:p w14:paraId="2A256E37" w14:textId="77777777" w:rsidR="00CF6F90" w:rsidRDefault="00CF6F90" w:rsidP="00CF6F90">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Shops to look out for include, Studio Howard for bright, unique photography, </w:t>
      </w:r>
      <w:proofErr w:type="spellStart"/>
      <w:r>
        <w:rPr>
          <w:rFonts w:ascii="Arial" w:hAnsi="Arial" w:cs="Arial"/>
          <w:color w:val="000000"/>
          <w:sz w:val="21"/>
          <w:szCs w:val="21"/>
        </w:rPr>
        <w:t>Fuan</w:t>
      </w:r>
      <w:proofErr w:type="spellEnd"/>
      <w:r>
        <w:rPr>
          <w:rFonts w:ascii="Arial" w:hAnsi="Arial" w:cs="Arial"/>
          <w:color w:val="000000"/>
          <w:sz w:val="21"/>
          <w:szCs w:val="21"/>
        </w:rPr>
        <w:t xml:space="preserve"> Wong for artisanal glass sculptures and Jonathan Yun Sculptural </w:t>
      </w:r>
      <w:proofErr w:type="spellStart"/>
      <w:r>
        <w:rPr>
          <w:rFonts w:ascii="Arial" w:hAnsi="Arial" w:cs="Arial"/>
          <w:color w:val="000000"/>
          <w:sz w:val="21"/>
          <w:szCs w:val="21"/>
        </w:rPr>
        <w:t>Jewelry</w:t>
      </w:r>
      <w:proofErr w:type="spellEnd"/>
      <w:r>
        <w:rPr>
          <w:rFonts w:ascii="Arial" w:hAnsi="Arial" w:cs="Arial"/>
          <w:color w:val="000000"/>
          <w:sz w:val="21"/>
          <w:szCs w:val="21"/>
        </w:rPr>
        <w:t xml:space="preserve">. Close by is </w:t>
      </w:r>
      <w:proofErr w:type="spellStart"/>
      <w:r>
        <w:rPr>
          <w:rFonts w:ascii="Arial" w:hAnsi="Arial" w:cs="Arial"/>
          <w:color w:val="000000"/>
          <w:sz w:val="21"/>
          <w:szCs w:val="21"/>
        </w:rPr>
        <w:t>Galeri</w:t>
      </w:r>
      <w:proofErr w:type="spellEnd"/>
      <w:r>
        <w:rPr>
          <w:rFonts w:ascii="Arial" w:hAnsi="Arial" w:cs="Arial"/>
          <w:color w:val="000000"/>
          <w:sz w:val="21"/>
          <w:szCs w:val="21"/>
        </w:rPr>
        <w:t xml:space="preserve"> </w:t>
      </w:r>
      <w:proofErr w:type="spellStart"/>
      <w:r>
        <w:rPr>
          <w:rFonts w:ascii="Arial" w:hAnsi="Arial" w:cs="Arial"/>
          <w:color w:val="000000"/>
          <w:sz w:val="21"/>
          <w:szCs w:val="21"/>
        </w:rPr>
        <w:t>Seni</w:t>
      </w:r>
      <w:proofErr w:type="spellEnd"/>
      <w:r>
        <w:rPr>
          <w:rFonts w:ascii="Arial" w:hAnsi="Arial" w:cs="Arial"/>
          <w:color w:val="000000"/>
          <w:sz w:val="21"/>
          <w:szCs w:val="21"/>
        </w:rPr>
        <w:t xml:space="preserve"> Mutiara which regularly showcases promising and established Malaysian artists. While China Joe's is directly opposite the Yap Kongsi has a great collection of art books and Asian furniture. 41 Living Story at Love Lane stocks a wide range of small handicrafts and unusual handmade knick-knacks.</w:t>
      </w:r>
    </w:p>
    <w:p w14:paraId="7901F9F6" w14:textId="77777777" w:rsidR="00CF6F90" w:rsidRDefault="00CF6F90" w:rsidP="00CF6F90">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There are a number of antique shops to be found along </w:t>
      </w:r>
      <w:proofErr w:type="spellStart"/>
      <w:r>
        <w:rPr>
          <w:rFonts w:ascii="Arial" w:hAnsi="Arial" w:cs="Arial"/>
          <w:color w:val="000000"/>
          <w:sz w:val="21"/>
          <w:szCs w:val="21"/>
        </w:rPr>
        <w:t>Lebuh</w:t>
      </w:r>
      <w:proofErr w:type="spellEnd"/>
      <w:r>
        <w:rPr>
          <w:rFonts w:ascii="Arial" w:hAnsi="Arial" w:cs="Arial"/>
          <w:color w:val="000000"/>
          <w:sz w:val="21"/>
          <w:szCs w:val="21"/>
        </w:rPr>
        <w:t xml:space="preserve"> </w:t>
      </w:r>
      <w:proofErr w:type="spellStart"/>
      <w:r>
        <w:rPr>
          <w:rFonts w:ascii="Arial" w:hAnsi="Arial" w:cs="Arial"/>
          <w:color w:val="000000"/>
          <w:sz w:val="21"/>
          <w:szCs w:val="21"/>
        </w:rPr>
        <w:t>Chulia</w:t>
      </w:r>
      <w:proofErr w:type="spellEnd"/>
      <w:r>
        <w:rPr>
          <w:rFonts w:ascii="Arial" w:hAnsi="Arial" w:cs="Arial"/>
          <w:color w:val="000000"/>
          <w:sz w:val="21"/>
          <w:szCs w:val="21"/>
        </w:rPr>
        <w:t xml:space="preserve"> and </w:t>
      </w:r>
      <w:proofErr w:type="spellStart"/>
      <w:r>
        <w:rPr>
          <w:rFonts w:ascii="Arial" w:hAnsi="Arial" w:cs="Arial"/>
          <w:color w:val="000000"/>
          <w:sz w:val="21"/>
          <w:szCs w:val="21"/>
        </w:rPr>
        <w:t>Lebuh</w:t>
      </w:r>
      <w:proofErr w:type="spellEnd"/>
      <w:r>
        <w:rPr>
          <w:rFonts w:ascii="Arial" w:hAnsi="Arial" w:cs="Arial"/>
          <w:color w:val="000000"/>
          <w:sz w:val="21"/>
          <w:szCs w:val="21"/>
        </w:rPr>
        <w:t xml:space="preserve"> Campbell. For high quality antique furniture and period porcelain a visit to Seven Terraces is a must; this beautifully-restored row of terrace houses is also a popular boutique hotel.</w:t>
      </w:r>
    </w:p>
    <w:p w14:paraId="5BDF453B" w14:textId="77777777" w:rsidR="00CF6F90" w:rsidRDefault="00CF6F90" w:rsidP="00CF6F90">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Other boutique hotels in the heart of the George Town World Heritage Site include, Cheong </w:t>
      </w:r>
      <w:proofErr w:type="spellStart"/>
      <w:r>
        <w:rPr>
          <w:rFonts w:ascii="Arial" w:hAnsi="Arial" w:cs="Arial"/>
          <w:color w:val="000000"/>
          <w:sz w:val="21"/>
          <w:szCs w:val="21"/>
        </w:rPr>
        <w:t>Fatt</w:t>
      </w:r>
      <w:proofErr w:type="spellEnd"/>
      <w:r>
        <w:rPr>
          <w:rFonts w:ascii="Arial" w:hAnsi="Arial" w:cs="Arial"/>
          <w:color w:val="000000"/>
          <w:sz w:val="21"/>
          <w:szCs w:val="21"/>
        </w:rPr>
        <w:t xml:space="preserve"> </w:t>
      </w:r>
      <w:proofErr w:type="spellStart"/>
      <w:r>
        <w:rPr>
          <w:rFonts w:ascii="Arial" w:hAnsi="Arial" w:cs="Arial"/>
          <w:color w:val="000000"/>
          <w:sz w:val="21"/>
          <w:szCs w:val="21"/>
        </w:rPr>
        <w:t>Tze</w:t>
      </w:r>
      <w:proofErr w:type="spellEnd"/>
      <w:r>
        <w:rPr>
          <w:rFonts w:ascii="Arial" w:hAnsi="Arial" w:cs="Arial"/>
          <w:color w:val="000000"/>
          <w:sz w:val="21"/>
          <w:szCs w:val="21"/>
        </w:rPr>
        <w:t xml:space="preserve"> - The Blue Mansion, Campbell House, and </w:t>
      </w:r>
      <w:proofErr w:type="spellStart"/>
      <w:r>
        <w:rPr>
          <w:rFonts w:ascii="Arial" w:hAnsi="Arial" w:cs="Arial"/>
          <w:color w:val="000000"/>
          <w:sz w:val="21"/>
          <w:szCs w:val="21"/>
        </w:rPr>
        <w:t>Muntri</w:t>
      </w:r>
      <w:proofErr w:type="spellEnd"/>
      <w:r>
        <w:rPr>
          <w:rFonts w:ascii="Arial" w:hAnsi="Arial" w:cs="Arial"/>
          <w:color w:val="000000"/>
          <w:sz w:val="21"/>
          <w:szCs w:val="21"/>
        </w:rPr>
        <w:t xml:space="preserve"> Mews. Away from the city are the historic Lone Pine Hotel in Batu </w:t>
      </w:r>
      <w:proofErr w:type="spellStart"/>
      <w:r>
        <w:rPr>
          <w:rFonts w:ascii="Arial" w:hAnsi="Arial" w:cs="Arial"/>
          <w:color w:val="000000"/>
          <w:sz w:val="21"/>
          <w:szCs w:val="21"/>
        </w:rPr>
        <w:t>Ferringhi</w:t>
      </w:r>
      <w:proofErr w:type="spellEnd"/>
      <w:r>
        <w:rPr>
          <w:rFonts w:ascii="Arial" w:hAnsi="Arial" w:cs="Arial"/>
          <w:color w:val="000000"/>
          <w:sz w:val="21"/>
          <w:szCs w:val="21"/>
        </w:rPr>
        <w:t xml:space="preserve"> and </w:t>
      </w:r>
      <w:proofErr w:type="spellStart"/>
      <w:r>
        <w:rPr>
          <w:rFonts w:ascii="Arial" w:hAnsi="Arial" w:cs="Arial"/>
          <w:color w:val="000000"/>
          <w:sz w:val="21"/>
          <w:szCs w:val="21"/>
        </w:rPr>
        <w:t>Malihom</w:t>
      </w:r>
      <w:proofErr w:type="spellEnd"/>
      <w:r>
        <w:rPr>
          <w:rFonts w:ascii="Arial" w:hAnsi="Arial" w:cs="Arial"/>
          <w:color w:val="000000"/>
          <w:sz w:val="21"/>
          <w:szCs w:val="21"/>
        </w:rPr>
        <w:t xml:space="preserve"> nestled in the rolling hills of </w:t>
      </w:r>
      <w:proofErr w:type="spellStart"/>
      <w:r>
        <w:rPr>
          <w:rFonts w:ascii="Arial" w:hAnsi="Arial" w:cs="Arial"/>
          <w:color w:val="000000"/>
          <w:sz w:val="21"/>
          <w:szCs w:val="21"/>
        </w:rPr>
        <w:t>Balik</w:t>
      </w:r>
      <w:proofErr w:type="spellEnd"/>
      <w:r>
        <w:rPr>
          <w:rFonts w:ascii="Arial" w:hAnsi="Arial" w:cs="Arial"/>
          <w:color w:val="000000"/>
          <w:sz w:val="21"/>
          <w:szCs w:val="21"/>
        </w:rPr>
        <w:t xml:space="preserve"> </w:t>
      </w:r>
      <w:proofErr w:type="spellStart"/>
      <w:r>
        <w:rPr>
          <w:rFonts w:ascii="Arial" w:hAnsi="Arial" w:cs="Arial"/>
          <w:color w:val="000000"/>
          <w:sz w:val="21"/>
          <w:szCs w:val="21"/>
        </w:rPr>
        <w:t>Pulau</w:t>
      </w:r>
      <w:proofErr w:type="spellEnd"/>
      <w:r>
        <w:rPr>
          <w:rFonts w:ascii="Arial" w:hAnsi="Arial" w:cs="Arial"/>
          <w:color w:val="000000"/>
          <w:sz w:val="21"/>
          <w:szCs w:val="21"/>
        </w:rPr>
        <w:t>.</w:t>
      </w:r>
    </w:p>
    <w:p w14:paraId="3A5C3CED" w14:textId="77777777" w:rsidR="00CF6F90" w:rsidRDefault="00CF6F90" w:rsidP="00CF6F90">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55BB4238" w14:textId="64DF7DD7" w:rsidR="00CF6F90" w:rsidRDefault="00CF6F90" w:rsidP="00CF6F90">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Fonts w:ascii="inherit" w:hAnsi="inherit" w:cs="Arial"/>
          <w:b/>
          <w:bCs/>
          <w:noProof/>
          <w:color w:val="000000"/>
          <w:sz w:val="21"/>
          <w:szCs w:val="21"/>
          <w:bdr w:val="none" w:sz="0" w:space="0" w:color="auto" w:frame="1"/>
        </w:rPr>
        <w:drawing>
          <wp:inline distT="0" distB="0" distL="0" distR="0" wp14:anchorId="6CEB84E8" wp14:editId="4CF6EB50">
            <wp:extent cx="2679532" cy="1786256"/>
            <wp:effectExtent l="0" t="0" r="698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769" cy="1800413"/>
                    </a:xfrm>
                    <a:prstGeom prst="rect">
                      <a:avLst/>
                    </a:prstGeom>
                  </pic:spPr>
                </pic:pic>
              </a:graphicData>
            </a:graphic>
          </wp:inline>
        </w:drawing>
      </w:r>
    </w:p>
    <w:p w14:paraId="678F2B6F" w14:textId="77777777" w:rsidR="00CF6F90" w:rsidRDefault="00CF6F90" w:rsidP="00CF6F90">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6DCE9B1D" w14:textId="77777777" w:rsidR="00CF6F90" w:rsidRDefault="00CF6F90" w:rsidP="00CF6F90">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42EB8539" w14:textId="6489FABB" w:rsidR="00CF6F90" w:rsidRDefault="00CF6F90" w:rsidP="00CF6F90">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Style w:val="Strong"/>
          <w:rFonts w:ascii="inherit" w:hAnsi="inherit" w:cs="Arial"/>
          <w:color w:val="000000"/>
          <w:sz w:val="21"/>
          <w:szCs w:val="21"/>
          <w:bdr w:val="none" w:sz="0" w:space="0" w:color="auto" w:frame="1"/>
        </w:rPr>
        <w:t>Things to do</w:t>
      </w:r>
    </w:p>
    <w:p w14:paraId="6062C727" w14:textId="77777777" w:rsidR="00CF6F90" w:rsidRDefault="00CF6F90" w:rsidP="00CF6F90">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Fonts w:ascii="Arial" w:hAnsi="Arial" w:cs="Arial"/>
          <w:color w:val="000000"/>
          <w:sz w:val="21"/>
          <w:szCs w:val="21"/>
        </w:rPr>
        <w:t>There are numerous traders and craftspeople in Penang that still create and sell heritage products such as stone seals, furniture, traditional lanterns, wooden signboards, calligraphy, antiques, coffee powder etc. To find out more visit </w:t>
      </w:r>
      <w:hyperlink r:id="rId16" w:tgtFrame="_blank" w:history="1">
        <w:r>
          <w:rPr>
            <w:rStyle w:val="Hyperlink"/>
            <w:rFonts w:ascii="Arial" w:hAnsi="Arial" w:cs="Arial"/>
            <w:color w:val="2980B9"/>
            <w:sz w:val="21"/>
            <w:szCs w:val="21"/>
            <w:bdr w:val="none" w:sz="0" w:space="0" w:color="auto" w:frame="1"/>
          </w:rPr>
          <w:t>www.gtwhi.com.my</w:t>
        </w:r>
      </w:hyperlink>
      <w:r>
        <w:rPr>
          <w:rFonts w:ascii="Arial" w:hAnsi="Arial" w:cs="Arial"/>
          <w:color w:val="000000"/>
          <w:sz w:val="21"/>
          <w:szCs w:val="21"/>
        </w:rPr>
        <w:t> or </w:t>
      </w:r>
      <w:hyperlink r:id="rId17" w:tgtFrame="_blank" w:history="1">
        <w:r>
          <w:rPr>
            <w:rStyle w:val="Hyperlink"/>
            <w:rFonts w:ascii="Arial" w:hAnsi="Arial" w:cs="Arial"/>
            <w:color w:val="2980B9"/>
            <w:sz w:val="21"/>
            <w:szCs w:val="21"/>
            <w:bdr w:val="none" w:sz="0" w:space="0" w:color="auto" w:frame="1"/>
          </w:rPr>
          <w:t>www.pht.org.my</w:t>
        </w:r>
      </w:hyperlink>
    </w:p>
    <w:p w14:paraId="042F77A4" w14:textId="37AE4291" w:rsidR="00666862" w:rsidRDefault="00666862"/>
    <w:p w14:paraId="333C7ABC" w14:textId="323D51C5" w:rsidR="00CF6F90" w:rsidRDefault="00CF6F90"/>
    <w:p w14:paraId="3AC068E4" w14:textId="77777777" w:rsidR="00CF6F90" w:rsidRDefault="00CF6F90"/>
    <w:sectPr w:rsidR="00CF6F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F90"/>
    <w:rsid w:val="00196ECB"/>
    <w:rsid w:val="00442D58"/>
    <w:rsid w:val="00666862"/>
    <w:rsid w:val="00CF6F90"/>
    <w:rsid w:val="00D30D7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9C24E"/>
  <w15:chartTrackingRefBased/>
  <w15:docId w15:val="{9ADFFEBF-435F-4B6A-AD1E-2B0E5913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6F90"/>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styleId="Hyperlink">
    <w:name w:val="Hyperlink"/>
    <w:basedOn w:val="DefaultParagraphFont"/>
    <w:uiPriority w:val="99"/>
    <w:semiHidden/>
    <w:unhideWhenUsed/>
    <w:rsid w:val="00CF6F90"/>
    <w:rPr>
      <w:color w:val="0000FF"/>
      <w:u w:val="single"/>
    </w:rPr>
  </w:style>
  <w:style w:type="character" w:styleId="Strong">
    <w:name w:val="Strong"/>
    <w:basedOn w:val="DefaultParagraphFont"/>
    <w:uiPriority w:val="22"/>
    <w:qFormat/>
    <w:rsid w:val="00CF6F90"/>
    <w:rPr>
      <w:b/>
      <w:bCs/>
    </w:rPr>
  </w:style>
  <w:style w:type="character" w:styleId="Emphasis">
    <w:name w:val="Emphasis"/>
    <w:basedOn w:val="DefaultParagraphFont"/>
    <w:uiPriority w:val="20"/>
    <w:qFormat/>
    <w:rsid w:val="00D30D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0455990">
      <w:bodyDiv w:val="1"/>
      <w:marLeft w:val="0"/>
      <w:marRight w:val="0"/>
      <w:marTop w:val="0"/>
      <w:marBottom w:val="0"/>
      <w:divBdr>
        <w:top w:val="none" w:sz="0" w:space="0" w:color="auto"/>
        <w:left w:val="none" w:sz="0" w:space="0" w:color="auto"/>
        <w:bottom w:val="none" w:sz="0" w:space="0" w:color="auto"/>
        <w:right w:val="none" w:sz="0" w:space="0" w:color="auto"/>
      </w:divBdr>
      <w:divsChild>
        <w:div w:id="137263547">
          <w:marLeft w:val="0"/>
          <w:marRight w:val="0"/>
          <w:marTop w:val="300"/>
          <w:marBottom w:val="420"/>
          <w:divBdr>
            <w:top w:val="none" w:sz="0" w:space="0" w:color="auto"/>
            <w:left w:val="none" w:sz="0" w:space="0" w:color="auto"/>
            <w:bottom w:val="none" w:sz="0" w:space="0" w:color="auto"/>
            <w:right w:val="none" w:sz="0" w:space="0" w:color="auto"/>
          </w:divBdr>
        </w:div>
      </w:divsChild>
    </w:div>
    <w:div w:id="597175958">
      <w:bodyDiv w:val="1"/>
      <w:marLeft w:val="0"/>
      <w:marRight w:val="0"/>
      <w:marTop w:val="0"/>
      <w:marBottom w:val="0"/>
      <w:divBdr>
        <w:top w:val="none" w:sz="0" w:space="0" w:color="auto"/>
        <w:left w:val="none" w:sz="0" w:space="0" w:color="auto"/>
        <w:bottom w:val="none" w:sz="0" w:space="0" w:color="auto"/>
        <w:right w:val="none" w:sz="0" w:space="0" w:color="auto"/>
      </w:divBdr>
    </w:div>
    <w:div w:id="835726753">
      <w:bodyDiv w:val="1"/>
      <w:marLeft w:val="0"/>
      <w:marRight w:val="0"/>
      <w:marTop w:val="0"/>
      <w:marBottom w:val="0"/>
      <w:divBdr>
        <w:top w:val="none" w:sz="0" w:space="0" w:color="auto"/>
        <w:left w:val="none" w:sz="0" w:space="0" w:color="auto"/>
        <w:bottom w:val="none" w:sz="0" w:space="0" w:color="auto"/>
        <w:right w:val="none" w:sz="0" w:space="0" w:color="auto"/>
      </w:divBdr>
    </w:div>
    <w:div w:id="1030030948">
      <w:bodyDiv w:val="1"/>
      <w:marLeft w:val="0"/>
      <w:marRight w:val="0"/>
      <w:marTop w:val="0"/>
      <w:marBottom w:val="0"/>
      <w:divBdr>
        <w:top w:val="none" w:sz="0" w:space="0" w:color="auto"/>
        <w:left w:val="none" w:sz="0" w:space="0" w:color="auto"/>
        <w:bottom w:val="none" w:sz="0" w:space="0" w:color="auto"/>
        <w:right w:val="none" w:sz="0" w:space="0" w:color="auto"/>
      </w:divBdr>
    </w:div>
    <w:div w:id="1074208346">
      <w:bodyDiv w:val="1"/>
      <w:marLeft w:val="0"/>
      <w:marRight w:val="0"/>
      <w:marTop w:val="0"/>
      <w:marBottom w:val="0"/>
      <w:divBdr>
        <w:top w:val="none" w:sz="0" w:space="0" w:color="auto"/>
        <w:left w:val="none" w:sz="0" w:space="0" w:color="auto"/>
        <w:bottom w:val="none" w:sz="0" w:space="0" w:color="auto"/>
        <w:right w:val="none" w:sz="0" w:space="0" w:color="auto"/>
      </w:divBdr>
      <w:divsChild>
        <w:div w:id="1319074136">
          <w:marLeft w:val="0"/>
          <w:marRight w:val="0"/>
          <w:marTop w:val="300"/>
          <w:marBottom w:val="420"/>
          <w:divBdr>
            <w:top w:val="none" w:sz="0" w:space="0" w:color="auto"/>
            <w:left w:val="none" w:sz="0" w:space="0" w:color="auto"/>
            <w:bottom w:val="none" w:sz="0" w:space="0" w:color="auto"/>
            <w:right w:val="none" w:sz="0" w:space="0" w:color="auto"/>
          </w:divBdr>
        </w:div>
      </w:divsChild>
    </w:div>
    <w:div w:id="1422675047">
      <w:bodyDiv w:val="1"/>
      <w:marLeft w:val="0"/>
      <w:marRight w:val="0"/>
      <w:marTop w:val="0"/>
      <w:marBottom w:val="0"/>
      <w:divBdr>
        <w:top w:val="none" w:sz="0" w:space="0" w:color="auto"/>
        <w:left w:val="none" w:sz="0" w:space="0" w:color="auto"/>
        <w:bottom w:val="none" w:sz="0" w:space="0" w:color="auto"/>
        <w:right w:val="none" w:sz="0" w:space="0" w:color="auto"/>
      </w:divBdr>
    </w:div>
    <w:div w:id="1471629504">
      <w:bodyDiv w:val="1"/>
      <w:marLeft w:val="0"/>
      <w:marRight w:val="0"/>
      <w:marTop w:val="0"/>
      <w:marBottom w:val="0"/>
      <w:divBdr>
        <w:top w:val="none" w:sz="0" w:space="0" w:color="auto"/>
        <w:left w:val="none" w:sz="0" w:space="0" w:color="auto"/>
        <w:bottom w:val="none" w:sz="0" w:space="0" w:color="auto"/>
        <w:right w:val="none" w:sz="0" w:space="0" w:color="auto"/>
      </w:divBdr>
    </w:div>
    <w:div w:id="1562402475">
      <w:bodyDiv w:val="1"/>
      <w:marLeft w:val="0"/>
      <w:marRight w:val="0"/>
      <w:marTop w:val="0"/>
      <w:marBottom w:val="0"/>
      <w:divBdr>
        <w:top w:val="none" w:sz="0" w:space="0" w:color="auto"/>
        <w:left w:val="none" w:sz="0" w:space="0" w:color="auto"/>
        <w:bottom w:val="none" w:sz="0" w:space="0" w:color="auto"/>
        <w:right w:val="none" w:sz="0" w:space="0" w:color="auto"/>
      </w:divBdr>
      <w:divsChild>
        <w:div w:id="1991592264">
          <w:marLeft w:val="0"/>
          <w:marRight w:val="0"/>
          <w:marTop w:val="300"/>
          <w:marBottom w:val="420"/>
          <w:divBdr>
            <w:top w:val="none" w:sz="0" w:space="0" w:color="auto"/>
            <w:left w:val="none" w:sz="0" w:space="0" w:color="auto"/>
            <w:bottom w:val="none" w:sz="0" w:space="0" w:color="auto"/>
            <w:right w:val="none" w:sz="0" w:space="0" w:color="auto"/>
          </w:divBdr>
        </w:div>
      </w:divsChild>
    </w:div>
    <w:div w:id="1590580083">
      <w:bodyDiv w:val="1"/>
      <w:marLeft w:val="0"/>
      <w:marRight w:val="0"/>
      <w:marTop w:val="0"/>
      <w:marBottom w:val="0"/>
      <w:divBdr>
        <w:top w:val="none" w:sz="0" w:space="0" w:color="auto"/>
        <w:left w:val="none" w:sz="0" w:space="0" w:color="auto"/>
        <w:bottom w:val="none" w:sz="0" w:space="0" w:color="auto"/>
        <w:right w:val="none" w:sz="0" w:space="0" w:color="auto"/>
      </w:divBdr>
    </w:div>
    <w:div w:id="1849633051">
      <w:bodyDiv w:val="1"/>
      <w:marLeft w:val="0"/>
      <w:marRight w:val="0"/>
      <w:marTop w:val="0"/>
      <w:marBottom w:val="0"/>
      <w:divBdr>
        <w:top w:val="none" w:sz="0" w:space="0" w:color="auto"/>
        <w:left w:val="none" w:sz="0" w:space="0" w:color="auto"/>
        <w:bottom w:val="none" w:sz="0" w:space="0" w:color="auto"/>
        <w:right w:val="none" w:sz="0" w:space="0" w:color="auto"/>
      </w:divBdr>
    </w:div>
    <w:div w:id="1901355858">
      <w:bodyDiv w:val="1"/>
      <w:marLeft w:val="0"/>
      <w:marRight w:val="0"/>
      <w:marTop w:val="0"/>
      <w:marBottom w:val="0"/>
      <w:divBdr>
        <w:top w:val="none" w:sz="0" w:space="0" w:color="auto"/>
        <w:left w:val="none" w:sz="0" w:space="0" w:color="auto"/>
        <w:bottom w:val="none" w:sz="0" w:space="0" w:color="auto"/>
        <w:right w:val="none" w:sz="0" w:space="0" w:color="auto"/>
      </w:divBdr>
    </w:div>
    <w:div w:id="2069453557">
      <w:bodyDiv w:val="1"/>
      <w:marLeft w:val="0"/>
      <w:marRight w:val="0"/>
      <w:marTop w:val="0"/>
      <w:marBottom w:val="0"/>
      <w:divBdr>
        <w:top w:val="none" w:sz="0" w:space="0" w:color="auto"/>
        <w:left w:val="none" w:sz="0" w:space="0" w:color="auto"/>
        <w:bottom w:val="none" w:sz="0" w:space="0" w:color="auto"/>
        <w:right w:val="none" w:sz="0" w:space="0" w:color="auto"/>
      </w:divBdr>
    </w:div>
    <w:div w:id="212090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jpg"/><Relationship Id="rId17" Type="http://schemas.openxmlformats.org/officeDocument/2006/relationships/hyperlink" Target="http://www.pht.org.my/" TargetMode="External"/><Relationship Id="rId2" Type="http://schemas.openxmlformats.org/officeDocument/2006/relationships/settings" Target="settings.xml"/><Relationship Id="rId16" Type="http://schemas.openxmlformats.org/officeDocument/2006/relationships/hyperlink" Target="http://www.gtwhi.com.my/"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jpg"/><Relationship Id="rId5" Type="http://schemas.openxmlformats.org/officeDocument/2006/relationships/image" Target="media/image2.jpg"/><Relationship Id="rId15" Type="http://schemas.openxmlformats.org/officeDocument/2006/relationships/image" Target="media/image11.jpeg"/><Relationship Id="rId10" Type="http://schemas.openxmlformats.org/officeDocument/2006/relationships/hyperlink" Target="http://www.penanghill.gov.my/index.php/takeatour/maps" TargetMode="External"/><Relationship Id="rId19"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1055</Words>
  <Characters>6017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1</cp:revision>
  <dcterms:created xsi:type="dcterms:W3CDTF">2020-11-02T06:15:00Z</dcterms:created>
  <dcterms:modified xsi:type="dcterms:W3CDTF">2020-11-02T07:43:00Z</dcterms:modified>
</cp:coreProperties>
</file>