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1AA796" w14:textId="04A7A868" w:rsidR="006C1B30" w:rsidRPr="00C14F75" w:rsidRDefault="00C14F75">
      <w:pPr>
        <w:rPr>
          <w:b/>
          <w:bCs/>
          <w:u w:val="single"/>
        </w:rPr>
      </w:pPr>
      <w:r w:rsidRPr="00C14F75">
        <w:rPr>
          <w:b/>
          <w:bCs/>
          <w:u w:val="single"/>
        </w:rPr>
        <w:t>Penang Stories:</w:t>
      </w:r>
    </w:p>
    <w:p w14:paraId="0392BE59" w14:textId="2F3B5763" w:rsidR="00C14F75" w:rsidRPr="00C14F75" w:rsidRDefault="00C14F75" w:rsidP="00C14F75">
      <w:pPr>
        <w:pStyle w:val="ListParagraph"/>
        <w:numPr>
          <w:ilvl w:val="0"/>
          <w:numId w:val="2"/>
        </w:numPr>
        <w:rPr>
          <w:rFonts w:ascii="Calibri" w:hAnsi="Calibri" w:cs="Calibri"/>
          <w:sz w:val="24"/>
          <w:szCs w:val="24"/>
        </w:rPr>
      </w:pPr>
      <w:r w:rsidRPr="00C14F75">
        <w:rPr>
          <w:rFonts w:ascii="Calibri" w:hAnsi="Calibri" w:cs="Calibri"/>
          <w:color w:val="000000"/>
          <w:sz w:val="24"/>
          <w:szCs w:val="24"/>
          <w:shd w:val="clear" w:color="auto" w:fill="FFFFFF"/>
        </w:rPr>
        <w:t>Tangible Heritage</w:t>
      </w:r>
    </w:p>
    <w:p w14:paraId="6470DCA0" w14:textId="5BBF0CC2" w:rsidR="00C14F75" w:rsidRPr="00C14F75" w:rsidRDefault="00C14F75" w:rsidP="00C14F75">
      <w:pPr>
        <w:ind w:left="360"/>
        <w:rPr>
          <w:rFonts w:ascii="Calibri" w:hAnsi="Calibri" w:cs="Calibri"/>
          <w:color w:val="000000"/>
          <w:sz w:val="24"/>
          <w:szCs w:val="24"/>
          <w:shd w:val="clear" w:color="auto" w:fill="FFFFFF"/>
        </w:rPr>
      </w:pPr>
      <w:r w:rsidRPr="00C14F75">
        <w:rPr>
          <w:rFonts w:ascii="Calibri" w:hAnsi="Calibri" w:cs="Calibri"/>
          <w:color w:val="000000"/>
          <w:sz w:val="24"/>
          <w:szCs w:val="24"/>
          <w:shd w:val="clear" w:color="auto" w:fill="FFFFFF"/>
        </w:rPr>
        <w:t xml:space="preserve">Penang’s colourful history </w:t>
      </w:r>
      <w:r>
        <w:rPr>
          <w:rFonts w:ascii="Calibri" w:hAnsi="Calibri" w:cs="Calibri"/>
          <w:color w:val="000000"/>
          <w:sz w:val="24"/>
          <w:szCs w:val="24"/>
          <w:shd w:val="clear" w:color="auto" w:fill="FFFFFF"/>
        </w:rPr>
        <w:t>i</w:t>
      </w:r>
      <w:r w:rsidRPr="00C14F75">
        <w:rPr>
          <w:rFonts w:ascii="Calibri" w:hAnsi="Calibri" w:cs="Calibri"/>
          <w:color w:val="000000"/>
          <w:sz w:val="24"/>
          <w:szCs w:val="24"/>
          <w:shd w:val="clear" w:color="auto" w:fill="FFFFFF"/>
        </w:rPr>
        <w:t>s a meeting point bridging the East and West as well as Asia’s major civilisations is apparent in the island’s unique architecture that showcases a wide array of Malay, Chinese, Indian, Peranakan and European styles.</w:t>
      </w:r>
    </w:p>
    <w:p w14:paraId="50D3650A" w14:textId="3D716E8A" w:rsidR="00C14F75" w:rsidRDefault="00C14F75" w:rsidP="00C14F75">
      <w:pPr>
        <w:ind w:left="360"/>
        <w:rPr>
          <w:rFonts w:ascii="Arial" w:hAnsi="Arial" w:cs="Arial"/>
          <w:color w:val="000000"/>
          <w:sz w:val="21"/>
          <w:szCs w:val="21"/>
          <w:shd w:val="clear" w:color="auto" w:fill="FFFFFF"/>
        </w:rPr>
      </w:pPr>
      <w:r>
        <w:rPr>
          <w:rFonts w:ascii="Arial" w:hAnsi="Arial" w:cs="Arial"/>
          <w:noProof/>
          <w:color w:val="000000"/>
          <w:sz w:val="21"/>
          <w:szCs w:val="21"/>
          <w:shd w:val="clear" w:color="auto" w:fill="FFFFFF"/>
        </w:rPr>
        <w:drawing>
          <wp:inline distT="0" distB="0" distL="0" distR="0" wp14:anchorId="22CBB59E" wp14:editId="2342317E">
            <wp:extent cx="2857500" cy="1905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2857500" cy="1905000"/>
                    </a:xfrm>
                    <a:prstGeom prst="rect">
                      <a:avLst/>
                    </a:prstGeom>
                  </pic:spPr>
                </pic:pic>
              </a:graphicData>
            </a:graphic>
          </wp:inline>
        </w:drawing>
      </w:r>
    </w:p>
    <w:p w14:paraId="43AA6DB6" w14:textId="6F934984" w:rsidR="00C14F75" w:rsidRDefault="00C14F75" w:rsidP="00C14F75">
      <w:pPr>
        <w:ind w:left="360"/>
        <w:rPr>
          <w:rFonts w:ascii="Arial" w:hAnsi="Arial" w:cs="Arial"/>
          <w:color w:val="000000"/>
          <w:sz w:val="21"/>
          <w:szCs w:val="21"/>
          <w:shd w:val="clear" w:color="auto" w:fill="FFFFFF"/>
        </w:rPr>
      </w:pPr>
      <w:r>
        <w:rPr>
          <w:rFonts w:ascii="Arial" w:hAnsi="Arial" w:cs="Arial"/>
          <w:noProof/>
          <w:color w:val="000000"/>
          <w:sz w:val="21"/>
          <w:szCs w:val="21"/>
          <w:shd w:val="clear" w:color="auto" w:fill="FFFFFF"/>
        </w:rPr>
        <w:drawing>
          <wp:inline distT="0" distB="0" distL="0" distR="0" wp14:anchorId="0078479D" wp14:editId="7DBFED3D">
            <wp:extent cx="2857500" cy="190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a:extLst>
                        <a:ext uri="{28A0092B-C50C-407E-A947-70E740481C1C}">
                          <a14:useLocalDpi xmlns:a14="http://schemas.microsoft.com/office/drawing/2010/main" val="0"/>
                        </a:ext>
                      </a:extLst>
                    </a:blip>
                    <a:stretch>
                      <a:fillRect/>
                    </a:stretch>
                  </pic:blipFill>
                  <pic:spPr>
                    <a:xfrm>
                      <a:off x="0" y="0"/>
                      <a:ext cx="2857500" cy="1905000"/>
                    </a:xfrm>
                    <a:prstGeom prst="rect">
                      <a:avLst/>
                    </a:prstGeom>
                  </pic:spPr>
                </pic:pic>
              </a:graphicData>
            </a:graphic>
          </wp:inline>
        </w:drawing>
      </w:r>
    </w:p>
    <w:p w14:paraId="4AD81BAD" w14:textId="2A54B935" w:rsidR="00C14F75" w:rsidRDefault="00C14F75" w:rsidP="00C14F75">
      <w:pPr>
        <w:ind w:left="360"/>
      </w:pPr>
      <w:r>
        <w:t xml:space="preserve">Check out this link to read more </w:t>
      </w:r>
      <w:r w:rsidR="00EF122A">
        <w:t>about</w:t>
      </w:r>
      <w:r>
        <w:t xml:space="preserve"> brief history of Penang: </w:t>
      </w:r>
      <w:hyperlink r:id="rId7" w:history="1">
        <w:r w:rsidRPr="00A602C1">
          <w:rPr>
            <w:rStyle w:val="Hyperlink"/>
          </w:rPr>
          <w:t>https://mypenang.gov.my/all/my-stories/89/</w:t>
        </w:r>
      </w:hyperlink>
    </w:p>
    <w:p w14:paraId="4C9654E1" w14:textId="3E432191" w:rsidR="00C14F75" w:rsidRDefault="00C14F75" w:rsidP="00C14F75">
      <w:pPr>
        <w:ind w:left="360"/>
      </w:pPr>
    </w:p>
    <w:p w14:paraId="306B8BBF" w14:textId="5FC26948" w:rsidR="00C14F75" w:rsidRPr="001C1FF2" w:rsidRDefault="00C14F75" w:rsidP="00C14F75">
      <w:pPr>
        <w:pStyle w:val="ListParagraph"/>
        <w:numPr>
          <w:ilvl w:val="0"/>
          <w:numId w:val="2"/>
        </w:numPr>
      </w:pPr>
      <w:r w:rsidRPr="001C1FF2">
        <w:t>A Trishaw Maker of Penang</w:t>
      </w:r>
    </w:p>
    <w:p w14:paraId="3C7FD792" w14:textId="77777777" w:rsidR="00EF122A" w:rsidRDefault="001C1FF2" w:rsidP="00EF122A">
      <w:pPr>
        <w:ind w:left="360"/>
      </w:pPr>
      <w:r w:rsidRPr="001C1FF2">
        <w:rPr>
          <w:rFonts w:ascii="Calibri" w:hAnsi="Calibri" w:cs="Calibri"/>
          <w:color w:val="000000"/>
          <w:shd w:val="clear" w:color="auto" w:fill="FFFFFF"/>
        </w:rPr>
        <w:t>Decades before the arrival of comfortable taxis and public buses, thousands of trishaws shaped Penang's transportation system since the 1950s. Today, the numbers dwindled to 200 trishaws in George Town alone and it is now a part of the city's living heritage. </w:t>
      </w:r>
      <w:r w:rsidR="00EF122A">
        <w:rPr>
          <w:rFonts w:ascii="Calibri" w:hAnsi="Calibri" w:cs="Calibri"/>
          <w:color w:val="000000"/>
          <w:shd w:val="clear" w:color="auto" w:fill="FFFFFF"/>
        </w:rPr>
        <w:t xml:space="preserve">Here’s the story of Penang’s known Trishaw maker: </w:t>
      </w:r>
      <w:hyperlink r:id="rId8" w:history="1">
        <w:r w:rsidR="00EF122A">
          <w:rPr>
            <w:rStyle w:val="Hyperlink"/>
          </w:rPr>
          <w:t>https://mypenang.gov.my/all/my-stories/79/</w:t>
        </w:r>
      </w:hyperlink>
    </w:p>
    <w:p w14:paraId="404DC686" w14:textId="0F7DDCB3" w:rsidR="00C14F75" w:rsidRPr="001C1FF2" w:rsidRDefault="00C14F75" w:rsidP="001C1FF2">
      <w:pPr>
        <w:ind w:left="360"/>
        <w:rPr>
          <w:rFonts w:ascii="Calibri" w:hAnsi="Calibri" w:cs="Calibri"/>
        </w:rPr>
      </w:pPr>
    </w:p>
    <w:p w14:paraId="1A9E8122" w14:textId="0DFDD1F5" w:rsidR="001C1FF2" w:rsidRDefault="001C1FF2" w:rsidP="001C1FF2">
      <w:pPr>
        <w:ind w:left="360"/>
      </w:pPr>
      <w:r>
        <w:rPr>
          <w:noProof/>
        </w:rPr>
        <w:lastRenderedPageBreak/>
        <w:drawing>
          <wp:inline distT="0" distB="0" distL="0" distR="0" wp14:anchorId="12AB7564" wp14:editId="6CDA4E61">
            <wp:extent cx="2398008" cy="1453258"/>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12160" cy="1461834"/>
                    </a:xfrm>
                    <a:prstGeom prst="rect">
                      <a:avLst/>
                    </a:prstGeom>
                  </pic:spPr>
                </pic:pic>
              </a:graphicData>
            </a:graphic>
          </wp:inline>
        </w:drawing>
      </w:r>
    </w:p>
    <w:p w14:paraId="409790CE" w14:textId="2CA2C847" w:rsidR="001C1FF2" w:rsidRDefault="001C1FF2" w:rsidP="001C1FF2">
      <w:pPr>
        <w:pStyle w:val="ListParagraph"/>
        <w:numPr>
          <w:ilvl w:val="0"/>
          <w:numId w:val="2"/>
        </w:numPr>
      </w:pPr>
      <w:r>
        <w:t xml:space="preserve">Feasting, Penang Style </w:t>
      </w:r>
    </w:p>
    <w:p w14:paraId="7BEA0855" w14:textId="7A995F33" w:rsidR="001C1FF2" w:rsidRDefault="001C1FF2" w:rsidP="001C1FF2">
      <w:pPr>
        <w:ind w:left="360"/>
        <w:rPr>
          <w:rFonts w:ascii="Calibri" w:hAnsi="Calibri" w:cs="Calibri"/>
          <w:color w:val="000000"/>
          <w:shd w:val="clear" w:color="auto" w:fill="FFFFFF"/>
        </w:rPr>
      </w:pPr>
      <w:r>
        <w:rPr>
          <w:rFonts w:ascii="Calibri" w:hAnsi="Calibri" w:cs="Calibri"/>
          <w:color w:val="000000"/>
          <w:shd w:val="clear" w:color="auto" w:fill="FFFFFF"/>
        </w:rPr>
        <w:t>When</w:t>
      </w:r>
      <w:r w:rsidRPr="001C1FF2">
        <w:rPr>
          <w:rFonts w:ascii="Calibri" w:hAnsi="Calibri" w:cs="Calibri"/>
          <w:color w:val="000000"/>
          <w:shd w:val="clear" w:color="auto" w:fill="FFFFFF"/>
        </w:rPr>
        <w:t xml:space="preserve"> in Penang, you don’t need an excuse to indulge. You simply just do. So, to minimise the hard work of choosing from the dizzying array of street food, </w:t>
      </w:r>
      <w:r w:rsidR="00E06B36">
        <w:rPr>
          <w:rFonts w:ascii="Calibri" w:hAnsi="Calibri" w:cs="Calibri"/>
          <w:color w:val="000000"/>
          <w:shd w:val="clear" w:color="auto" w:fill="FFFFFF"/>
        </w:rPr>
        <w:t xml:space="preserve">click on this link </w:t>
      </w:r>
      <w:hyperlink r:id="rId10" w:history="1">
        <w:r w:rsidR="00E06B36">
          <w:rPr>
            <w:rStyle w:val="Hyperlink"/>
          </w:rPr>
          <w:t>https://mypenang.gov.my/all/my-stories/19/</w:t>
        </w:r>
      </w:hyperlink>
      <w:r w:rsidRPr="001C1FF2">
        <w:rPr>
          <w:rFonts w:ascii="Calibri" w:hAnsi="Calibri" w:cs="Calibri"/>
          <w:color w:val="000000"/>
          <w:shd w:val="clear" w:color="auto" w:fill="FFFFFF"/>
        </w:rPr>
        <w:t xml:space="preserve"> </w:t>
      </w:r>
      <w:r w:rsidR="00E06B36">
        <w:rPr>
          <w:rFonts w:ascii="Calibri" w:hAnsi="Calibri" w:cs="Calibri"/>
          <w:color w:val="000000"/>
          <w:shd w:val="clear" w:color="auto" w:fill="FFFFFF"/>
        </w:rPr>
        <w:t>to learn the</w:t>
      </w:r>
      <w:r w:rsidRPr="001C1FF2">
        <w:rPr>
          <w:rFonts w:ascii="Calibri" w:hAnsi="Calibri" w:cs="Calibri"/>
          <w:color w:val="000000"/>
          <w:shd w:val="clear" w:color="auto" w:fill="FFFFFF"/>
        </w:rPr>
        <w:t xml:space="preserve"> favourites one should try while visiting Penang</w:t>
      </w:r>
      <w:r w:rsidR="00E06B36">
        <w:rPr>
          <w:rFonts w:ascii="Calibri" w:hAnsi="Calibri" w:cs="Calibri"/>
          <w:color w:val="000000"/>
          <w:shd w:val="clear" w:color="auto" w:fill="FFFFFF"/>
        </w:rPr>
        <w:t xml:space="preserve">. </w:t>
      </w:r>
    </w:p>
    <w:p w14:paraId="70AE98CC" w14:textId="089CE0A2" w:rsidR="001C1FF2" w:rsidRDefault="001C1FF2" w:rsidP="001C1FF2">
      <w:pPr>
        <w:ind w:left="360"/>
        <w:rPr>
          <w:rFonts w:ascii="Calibri" w:hAnsi="Calibri" w:cs="Calibri"/>
        </w:rPr>
      </w:pPr>
      <w:r>
        <w:rPr>
          <w:rFonts w:ascii="Calibri" w:hAnsi="Calibri" w:cs="Calibri"/>
          <w:noProof/>
        </w:rPr>
        <w:drawing>
          <wp:inline distT="0" distB="0" distL="0" distR="0" wp14:anchorId="72298FD8" wp14:editId="76251B7F">
            <wp:extent cx="2809875" cy="17028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extLst>
                        <a:ext uri="{28A0092B-C50C-407E-A947-70E740481C1C}">
                          <a14:useLocalDpi xmlns:a14="http://schemas.microsoft.com/office/drawing/2010/main" val="0"/>
                        </a:ext>
                      </a:extLst>
                    </a:blip>
                    <a:stretch>
                      <a:fillRect/>
                    </a:stretch>
                  </pic:blipFill>
                  <pic:spPr>
                    <a:xfrm>
                      <a:off x="0" y="0"/>
                      <a:ext cx="2838062" cy="1719942"/>
                    </a:xfrm>
                    <a:prstGeom prst="rect">
                      <a:avLst/>
                    </a:prstGeom>
                  </pic:spPr>
                </pic:pic>
              </a:graphicData>
            </a:graphic>
          </wp:inline>
        </w:drawing>
      </w:r>
    </w:p>
    <w:p w14:paraId="05626652" w14:textId="2CAD95FF" w:rsidR="00E06B36" w:rsidRPr="001C1FF2" w:rsidRDefault="00E06B36" w:rsidP="001C1FF2">
      <w:pPr>
        <w:ind w:left="360"/>
        <w:rPr>
          <w:rFonts w:ascii="Calibri" w:hAnsi="Calibri" w:cs="Calibri"/>
        </w:rPr>
      </w:pPr>
      <w:hyperlink r:id="rId12" w:history="1">
        <w:r>
          <w:rPr>
            <w:rStyle w:val="Hyperlink"/>
          </w:rPr>
          <w:t>https://mypenang.gov.my/all/my-stories/19/</w:t>
        </w:r>
      </w:hyperlink>
    </w:p>
    <w:sectPr w:rsidR="00E06B36" w:rsidRPr="001C1F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DA2B56"/>
    <w:multiLevelType w:val="hybridMultilevel"/>
    <w:tmpl w:val="4434CFCE"/>
    <w:lvl w:ilvl="0" w:tplc="4409000F">
      <w:start w:val="1"/>
      <w:numFmt w:val="decimal"/>
      <w:lvlText w:val="%1."/>
      <w:lvlJc w:val="left"/>
      <w:pPr>
        <w:ind w:left="5180" w:hanging="360"/>
      </w:pPr>
      <w:rPr>
        <w:rFonts w:hint="default"/>
      </w:rPr>
    </w:lvl>
    <w:lvl w:ilvl="1" w:tplc="44090019" w:tentative="1">
      <w:start w:val="1"/>
      <w:numFmt w:val="lowerLetter"/>
      <w:lvlText w:val="%2."/>
      <w:lvlJc w:val="left"/>
      <w:pPr>
        <w:ind w:left="5900" w:hanging="360"/>
      </w:pPr>
    </w:lvl>
    <w:lvl w:ilvl="2" w:tplc="4409001B" w:tentative="1">
      <w:start w:val="1"/>
      <w:numFmt w:val="lowerRoman"/>
      <w:lvlText w:val="%3."/>
      <w:lvlJc w:val="right"/>
      <w:pPr>
        <w:ind w:left="6620" w:hanging="180"/>
      </w:pPr>
    </w:lvl>
    <w:lvl w:ilvl="3" w:tplc="4409000F" w:tentative="1">
      <w:start w:val="1"/>
      <w:numFmt w:val="decimal"/>
      <w:lvlText w:val="%4."/>
      <w:lvlJc w:val="left"/>
      <w:pPr>
        <w:ind w:left="7340" w:hanging="360"/>
      </w:pPr>
    </w:lvl>
    <w:lvl w:ilvl="4" w:tplc="44090019" w:tentative="1">
      <w:start w:val="1"/>
      <w:numFmt w:val="lowerLetter"/>
      <w:lvlText w:val="%5."/>
      <w:lvlJc w:val="left"/>
      <w:pPr>
        <w:ind w:left="8060" w:hanging="360"/>
      </w:pPr>
    </w:lvl>
    <w:lvl w:ilvl="5" w:tplc="4409001B" w:tentative="1">
      <w:start w:val="1"/>
      <w:numFmt w:val="lowerRoman"/>
      <w:lvlText w:val="%6."/>
      <w:lvlJc w:val="right"/>
      <w:pPr>
        <w:ind w:left="8780" w:hanging="180"/>
      </w:pPr>
    </w:lvl>
    <w:lvl w:ilvl="6" w:tplc="4409000F" w:tentative="1">
      <w:start w:val="1"/>
      <w:numFmt w:val="decimal"/>
      <w:lvlText w:val="%7."/>
      <w:lvlJc w:val="left"/>
      <w:pPr>
        <w:ind w:left="9500" w:hanging="360"/>
      </w:pPr>
    </w:lvl>
    <w:lvl w:ilvl="7" w:tplc="44090019" w:tentative="1">
      <w:start w:val="1"/>
      <w:numFmt w:val="lowerLetter"/>
      <w:lvlText w:val="%8."/>
      <w:lvlJc w:val="left"/>
      <w:pPr>
        <w:ind w:left="10220" w:hanging="360"/>
      </w:pPr>
    </w:lvl>
    <w:lvl w:ilvl="8" w:tplc="4409001B" w:tentative="1">
      <w:start w:val="1"/>
      <w:numFmt w:val="lowerRoman"/>
      <w:lvlText w:val="%9."/>
      <w:lvlJc w:val="right"/>
      <w:pPr>
        <w:ind w:left="10940" w:hanging="180"/>
      </w:pPr>
    </w:lvl>
  </w:abstractNum>
  <w:abstractNum w:abstractNumId="1" w15:restartNumberingAfterBreak="0">
    <w:nsid w:val="4708443F"/>
    <w:multiLevelType w:val="hybridMultilevel"/>
    <w:tmpl w:val="D296647C"/>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F75"/>
    <w:rsid w:val="001C1FF2"/>
    <w:rsid w:val="006C1B30"/>
    <w:rsid w:val="00C14F75"/>
    <w:rsid w:val="00E06B36"/>
    <w:rsid w:val="00EF122A"/>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1DFC3"/>
  <w15:chartTrackingRefBased/>
  <w15:docId w15:val="{A25E1A49-1844-42AF-8F59-985BA240F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4F75"/>
    <w:pPr>
      <w:ind w:left="720"/>
      <w:contextualSpacing/>
    </w:pPr>
  </w:style>
  <w:style w:type="character" w:styleId="Hyperlink">
    <w:name w:val="Hyperlink"/>
    <w:basedOn w:val="DefaultParagraphFont"/>
    <w:uiPriority w:val="99"/>
    <w:unhideWhenUsed/>
    <w:rsid w:val="00C14F75"/>
    <w:rPr>
      <w:color w:val="0000FF"/>
      <w:u w:val="single"/>
    </w:rPr>
  </w:style>
  <w:style w:type="character" w:styleId="UnresolvedMention">
    <w:name w:val="Unresolved Mention"/>
    <w:basedOn w:val="DefaultParagraphFont"/>
    <w:uiPriority w:val="99"/>
    <w:semiHidden/>
    <w:unhideWhenUsed/>
    <w:rsid w:val="00C14F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penang.gov.my/all/my-stories/7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ypenang.gov.my/all/my-stories/89/" TargetMode="External"/><Relationship Id="rId12" Type="http://schemas.openxmlformats.org/officeDocument/2006/relationships/hyperlink" Target="https://mypenang.gov.my/all/my-stories/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4.jpg"/><Relationship Id="rId5" Type="http://schemas.openxmlformats.org/officeDocument/2006/relationships/image" Target="media/image1.jpg"/><Relationship Id="rId10" Type="http://schemas.openxmlformats.org/officeDocument/2006/relationships/hyperlink" Target="https://mypenang.gov.my/all/my-stories/19/"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202</Words>
  <Characters>1156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PGT</dc:creator>
  <cp:keywords/>
  <dc:description/>
  <cp:lastModifiedBy>PGT</cp:lastModifiedBy>
  <cp:revision>2</cp:revision>
  <dcterms:created xsi:type="dcterms:W3CDTF">2020-08-07T09:14:00Z</dcterms:created>
  <dcterms:modified xsi:type="dcterms:W3CDTF">2020-08-07T09:48:00Z</dcterms:modified>
</cp:coreProperties>
</file>